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bookmarkStart w:id="25" w:name="Xbd74f463587e29386f9d160bd63346aea7511ce"/>
    <w:p>
      <w:pPr>
        <w:pStyle w:val="Heading1"/>
      </w:pPr>
      <w:r>
        <w:t xml:space="preserve">Statement of Purpose: Pursuing a Career as a Business Consultant in Germany Berlin</w:t>
      </w:r>
    </w:p>
    <w:p>
      <w:pPr>
        <w:pStyle w:val="FirstParagraph"/>
      </w:pPr>
      <w:r>
        <w:t xml:space="preserve">As I prepare to submit this Statement of Purpose, I do so with profound conviction that my professional journey and aspirations align seamlessly with the dynamic business landscape of Germany, particularly within the innovative ecosystem of Berlin. My decision to pursue a career as a Business Consultant in Germany Berlin is not merely a geographical choice but a strategic commitment to contribute to one of Europe’s most vibrant and forward-thinking economic hubs. This document outlines my academic foundation, professional experiences, deep understanding of German business culture, and my unwavering dedication to becoming an impactful Business Consultant in Berlin’s thriving market.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with a specialization in Strategic Management provided me with a robust theoretical framework. During my Master’s program at the University of Mannheim, I immersed myself in courses such as "German Corporate Governance," "Cross-Cultural Negotiation," and "Digital Transformation Strategies for SMEs." These studies were not confined to textbooks; they were contextualized through case studies of Berlin-based companies like N26 and Zalora, which exemplify the city’s entrepreneurial spirit. My thesis, titled "</w:t>
      </w:r>
      <w:r>
        <w:rPr>
          <w:iCs/>
          <w:i/>
        </w:rPr>
        <w:t xml:space="preserve">Optimizing Supply Chain Resilience in German Manufacturing: Lessons from Berlin’s Startup Ecosystem</w:t>
      </w:r>
      <w:r>
        <w:t xml:space="preserve">," involved direct collaboration with a logistics SME in Berlin to implement agile methodologies. This project solidified my belief that effective Business Consulting requires not only analytical rigor but also an intimate understanding of local operational nuances—a skill I honed through on-the-ground engagement.</w:t>
      </w:r>
    </w:p>
    <w:bookmarkEnd w:id="20"/>
    <w:bookmarkStart w:id="21" w:name="why-germany-berlin-a-strategic-alignment"/>
    <w:p>
      <w:pPr>
        <w:pStyle w:val="Heading2"/>
      </w:pPr>
      <w:r>
        <w:t xml:space="preserve">Why Germany Berlin? A Strategic Alignment</w:t>
      </w:r>
    </w:p>
    <w:p>
      <w:pPr>
        <w:pStyle w:val="FirstParagraph"/>
      </w:pPr>
      <w:r>
        <w:t xml:space="preserve">Germany’s reputation as a global economic powerhouse, underpinned by its engineering excellence and commitment to sustainable innovation, draws me irresistibly to Berlin. However, it is the city’s unique position as Europe’s startup capital that has cemented my focus. Berlin offers an unparalleled confluence of talent: over 120 international universities feed a pipeline of graduates fluent in German and English, while organizations like the Berlin Senate Department for Economics foster incubators such as "Hub Identity" and "Factory Berlin." This ecosystem thrives on collaboration—something I witnessed firsthand during my internship at a consultancy firm supporting Berlin’s renewable energy sector. The city’s ethos of "Mittendrin" (being in the middle of things) resonates deeply with my consulting philosophy: solutions must emerge from within the community they serve.</w:t>
      </w:r>
    </w:p>
    <w:p>
      <w:pPr>
        <w:pStyle w:val="BodyText"/>
      </w:pPr>
      <w:r>
        <w:t xml:space="preserve">Moreover, Germany’s business culture emphasizes precision, long-term relationships ("</w:t>
      </w:r>
      <w:r>
        <w:rPr>
          <w:iCs/>
          <w:i/>
        </w:rPr>
        <w:t xml:space="preserve">Dauerhafter Beziehung</w:t>
      </w:r>
      <w:r>
        <w:t xml:space="preserve">"), and meticulous execution—values I have consistently demonstrated. My experience advising a Frankfurt-based automotive supplier on market entry into Eastern Europe reinforced my ability to navigate German corporate hierarchies while delivering actionable strategies. Yet, Berlin’s more agile, internationalized environment presents the ideal stage to apply these skills at scale. Unlike traditional German business centers, Berlin actively seeks consultants who bridge cultural divides and leverage digital-first approaches—a niche where I aim to excel as a Business Consultant.</w:t>
      </w:r>
    </w:p>
    <w:bookmarkEnd w:id="21"/>
    <w:bookmarkStart w:id="22" w:name="contributing-to-berlins-economic-vision"/>
    <w:p>
      <w:pPr>
        <w:pStyle w:val="Heading2"/>
      </w:pPr>
      <w:r>
        <w:t xml:space="preserve">Contributing to Berlin’s Economic Vision</w:t>
      </w:r>
    </w:p>
    <w:p>
      <w:pPr>
        <w:pStyle w:val="FirstParagraph"/>
      </w:pPr>
      <w:r>
        <w:t xml:space="preserve">My professional trajectory has been shaped by a commitment to addressing challenges specific to Germany’s evolving market. I have advised German SMEs on GDPR-compliant digital transformation, helping them reduce compliance costs by 30% while enhancing customer data utilization. This work aligns directly with Berlin’s municipal goals outlined in the "Berlin Digital Strategy 2030," which prioritizes cybersecurity and data sovereignty for local businesses. As a Business Consultant in Germany Berlin, I intend to extend this focus to emerging sectors like climate tech—where Berlin leads Europe with its "Climate Neutrality by 2045" initiative. For instance, I plan to collaborate with organizations like the German Energy Agency (DENA) to develop scalable sustainability frameworks for startups navigating EU carbon regulations.</w:t>
      </w:r>
    </w:p>
    <w:p>
      <w:pPr>
        <w:pStyle w:val="BodyText"/>
      </w:pPr>
      <w:r>
        <w:t xml:space="preserve">Crucially, I recognize that success in Berlin demands more than business acumen; it requires cultural fluency. My dedication to learning German (currently at C1 level) and immersion in local culture—through volunteering with "Berlin Partners for Economic Development" and attending industry events like the "Berlin Tech Week"—ensures I will integrate smoothly into the community. I understand that German clients value consultants who prioritize trust-building over transactional interactions, a principle I embody through consistent follow-up and transparency in my work.</w:t>
      </w:r>
    </w:p>
    <w:bookmarkEnd w:id="22"/>
    <w:bookmarkStart w:id="23" w:name="Xd4775742e9880d593d2b59e762622625c1951b2"/>
    <w:p>
      <w:pPr>
        <w:pStyle w:val="Heading2"/>
      </w:pPr>
      <w:r>
        <w:t xml:space="preserve">Long-Term Vision: A Business Consultant for Berlin’s Future</w:t>
      </w:r>
    </w:p>
    <w:p>
      <w:pPr>
        <w:pStyle w:val="FirstParagraph"/>
      </w:pPr>
      <w:r>
        <w:t xml:space="preserve">This Statement of Purpose is not merely an application—it is a promise. My goal is to become a Business Consultant who helps German enterprises, especially mid-sized companies (</w:t>
      </w:r>
      <w:r>
        <w:rPr>
          <w:iCs/>
          <w:i/>
        </w:rPr>
        <w:t xml:space="preserve">KMU</w:t>
      </w:r>
      <w:r>
        <w:t xml:space="preserve">), harness digital tools without sacrificing their core values. In Berlin, I will focus on three pillars: empowering sustainable growth through data-driven strategy, facilitating cross-border partnerships (particularly with EU neighbors), and mentoring young talent to strengthen the local consultancy pipeline. I envision co-founding a boutique consulting firm in Berlin that serves as a bridge between global best practices and German operational excellence.</w:t>
      </w:r>
    </w:p>
    <w:p>
      <w:pPr>
        <w:pStyle w:val="BodyText"/>
      </w:pPr>
      <w:r>
        <w:t xml:space="preserve">Germany’s success hinges on its ability to innovate while preserving its cultural identity, and Berlin is at the epicenter of this balance. As a Business Consultant embedded in this city, I will contribute not just to client success but to Berlin’s reputation as a model for agile, ethical business development in Europe. My journey has prepared me for this moment: from academic rigor in German business law to hands-on consulting that respects local context. Now, I seek the opportunity to apply these skills within Germany Berlin—a city where innovation is not just welcomed but expected.</w:t>
      </w:r>
    </w:p>
    <w:bookmarkEnd w:id="23"/>
    <w:bookmarkStart w:id="24" w:name="conclusion"/>
    <w:p>
      <w:pPr>
        <w:pStyle w:val="Heading2"/>
      </w:pPr>
      <w:r>
        <w:t xml:space="preserve">Conclusion</w:t>
      </w:r>
    </w:p>
    <w:p>
      <w:pPr>
        <w:pStyle w:val="FirstParagraph"/>
      </w:pPr>
      <w:r>
        <w:t xml:space="preserve">In closing, my passion for strategic problem-solving is intrinsically tied to the opportunities Berlin presents. The city’s energy, coupled with Germany’s stable economic framework, offers the perfect foundation for a Business Consultant to create meaningful impact. I am eager to bring my analytical skills, cultural sensitivity, and drive for sustainable innovation to Berlin’s business community. This Statement of Purpose reflects not just my qualifications but my commitment to becoming an integral part of Germany Berlin’s future—where every consultation is a step toward stronger businesses, a more resilient economy, and a legacy built on trust and tangible results.</w:t>
      </w:r>
    </w:p>
    <w:p>
      <w:pPr>
        <w:pStyle w:val="BodyText"/>
      </w:pPr>
      <w:r>
        <w:t xml:space="preserve">Thank you for considering my application. I am ready to contribute to the vibrant landscape of Business Consulting in Germany Berlin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Business Consultant in Germany Berlin</dc:title>
  <dc:creator/>
  <cp:keywords/>
  <dcterms:created xsi:type="dcterms:W3CDTF">2026-07-23T14:01:44Z</dcterms:created>
  <dcterms:modified xsi:type="dcterms:W3CDTF">2026-07-23T14:01:44Z</dcterms:modified>
</cp:coreProperties>
</file>

<file path=docProps/custom.xml><?xml version="1.0" encoding="utf-8"?>
<Properties xmlns="http://schemas.openxmlformats.org/officeDocument/2006/custom-properties" xmlns:vt="http://schemas.openxmlformats.org/officeDocument/2006/docPropsVTypes"/>
</file>