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Ghana</w:t>
      </w:r>
      <w:r>
        <w:t xml:space="preserve"> </w:t>
      </w:r>
      <w:r>
        <w:t xml:space="preserve">Accra</w:t>
      </w:r>
    </w:p>
    <w:bookmarkStart w:id="20" w:name="X32fc10664a3eda448a722464029aaa9b7b100bc"/>
    <w:p>
      <w:pPr>
        <w:pStyle w:val="Heading1"/>
      </w:pPr>
      <w:r>
        <w:t xml:space="preserve">Statement of Purpose: Pursuing a Career as a Business Consultant in Ghana Accra</w:t>
      </w:r>
    </w:p>
    <w:p>
      <w:pPr>
        <w:pStyle w:val="FirstParagraph"/>
      </w:pPr>
      <w:r>
        <w:rPr>
          <w:bCs/>
          <w:b/>
        </w:rPr>
        <w:t xml:space="preserve">Statement of Purpose</w:t>
      </w:r>
      <w:r>
        <w:t xml:space="preserve"> </w:t>
      </w:r>
      <w:r>
        <w:t xml:space="preserve">serves as the cornerstone of my professional journey, articulating not just my qualifications but my unwavering commitment to driving tangible economic progress within Ghana's dynamic landscape. As I submit this document, I stand firmly resolved to dedicate my expertise as a</w:t>
      </w:r>
      <w:r>
        <w:t xml:space="preserve"> </w:t>
      </w:r>
      <w:r>
        <w:rPr>
          <w:bCs/>
          <w:b/>
        </w:rPr>
        <w:t xml:space="preserve">Business Consultant</w:t>
      </w:r>
      <w:r>
        <w:t xml:space="preserve"> </w:t>
      </w:r>
      <w:r>
        <w:t xml:space="preserve">to the vibrant ecosystem of</w:t>
      </w:r>
      <w:r>
        <w:t xml:space="preserve"> </w:t>
      </w:r>
      <w:r>
        <w:rPr>
          <w:bCs/>
          <w:b/>
        </w:rPr>
        <w:t xml:space="preserve">Ghana Accra</w:t>
      </w:r>
      <w:r>
        <w:t xml:space="preserve">, where entrepreneurship thrives amid unique challenges and unprecedented opportunities. My vision extends beyond conventional consultancy; it is rooted in fostering sustainable growth for Ghanaian businesses through culturally intelligent, locally resonant strategies.</w:t>
      </w:r>
    </w:p>
    <w:p>
      <w:pPr>
        <w:pStyle w:val="BodyText"/>
      </w:pPr>
      <w:r>
        <w:t xml:space="preserve">The bustling streets of Accra—from the historic Makola Market to the modern developments along Airport City—have long been a source of inspiration. Witnessing small-scale artisans navigate complex supply chains, mid-sized agribusinesses grapple with post-harvest losses, and tech startups like mPharma and Kuda Bank disrupt traditional sectors has crystallized my purpose. In Accra’s entrepreneurial spirit, I see a call to action: to bridge the gap between global business best practices and Ghanaian operational realities. My academic foundation in International Business at the University of Ghana, coupled with advanced certifications in Strategic Management from Harvard Business School, equipped me with analytical frameworks. Yet, it was my fieldwork during an internship with a local logistics firm in Accra that truly shaped my approach—learning how cultural nuances impact stakeholder engagement and decision-making. I realized that effective consultancy in</w:t>
      </w:r>
      <w:r>
        <w:t xml:space="preserve"> </w:t>
      </w:r>
      <w:r>
        <w:rPr>
          <w:bCs/>
          <w:b/>
        </w:rPr>
        <w:t xml:space="preserve">Ghana Accra</w:t>
      </w:r>
      <w:r>
        <w:t xml:space="preserve"> </w:t>
      </w:r>
      <w:r>
        <w:t xml:space="preserve">requires more than data; it demands empathy for the Ga and Ashanti business ethos.</w:t>
      </w:r>
    </w:p>
    <w:p>
      <w:pPr>
        <w:pStyle w:val="BodyText"/>
      </w:pPr>
      <w:r>
        <w:t xml:space="preserve">My professional journey has been meticulously aligned with the needs of Ghana’s evolving economy. As a consultant at ADB Ventures, I spearheaded a project optimizing inventory systems for 12 Accra-based retail SMEs, reducing operational costs by an average of 27% within six months. This success stemmed not from imposing foreign models but from co-creating solutions with vendors at Osu Market and Tema Port. For instance, I designed a mobile-based stock-tracking tool integrated with popular Ghanaian platforms like MTN Mobile Money—addressing the digital literacy gap while leveraging existing infrastructure. These experiences cemented my belief that sustainable consultancy in</w:t>
      </w:r>
      <w:r>
        <w:t xml:space="preserve"> </w:t>
      </w:r>
      <w:r>
        <w:rPr>
          <w:bCs/>
          <w:b/>
        </w:rPr>
        <w:t xml:space="preserve">Ghana Accra</w:t>
      </w:r>
      <w:r>
        <w:t xml:space="preserve"> </w:t>
      </w:r>
      <w:r>
        <w:t xml:space="preserve">must be iterative, collaborative, and deeply embedded in local contexts. The statistics are compelling: 85% of Accra’s SMEs cite "access to tailored advisory services" as their top barrier to scaling (Ghana Statistical Service, 2023). I aim to fill this void.</w:t>
      </w:r>
    </w:p>
    <w:p>
      <w:pPr>
        <w:pStyle w:val="BodyText"/>
      </w:pPr>
      <w:r>
        <w:t xml:space="preserve">Why Ghana Accra? Beyond its status as West Africa’s economic nerve center, Accra embodies a rare convergence of tradition and innovation. The government’s "One District, One Factory" initiative and the Ghana Investment Promotion Centre (GIPC) offer fertile ground for impact. I am particularly motivated by the untapped potential in sectors like agri-tech (e.g., platforms connecting farmers to Accra supermarkets) and creative industries (Nollywood-style content production in Osu). As a</w:t>
      </w:r>
      <w:r>
        <w:t xml:space="preserve"> </w:t>
      </w:r>
      <w:r>
        <w:rPr>
          <w:bCs/>
          <w:b/>
        </w:rPr>
        <w:t xml:space="preserve">Business Consultant</w:t>
      </w:r>
      <w:r>
        <w:t xml:space="preserve">, I will leverage my fluency in English and basic Ga language, my understanding of Ghanaian negotiation protocols, and my network within Accra’s Chamber of Commerce to deliver solutions that resonate. My proposed framework—</w:t>
      </w:r>
      <w:r>
        <w:rPr>
          <w:iCs/>
          <w:i/>
        </w:rPr>
        <w:t xml:space="preserve">"Accra-First Strategy"</w:t>
      </w:r>
      <w:r>
        <w:t xml:space="preserve">—prioritizes: (1) contextualizing global tools for local use, (2) building internal capacity through workshops in Kumasi and Accra, and (3) measuring success via community impact metrics like job creation in Korle Bu or Dansoman.</w:t>
      </w:r>
    </w:p>
    <w:p>
      <w:pPr>
        <w:pStyle w:val="BodyText"/>
      </w:pPr>
      <w:r>
        <w:t xml:space="preserve">I am keenly aware that consultancy is not about quick fixes but enduring partnerships. In my time with the Ghana Women’s Business Network, I mentored 30 female entrepreneurs in Accra on financial literacy and market expansion. One participant, Naa Mensah of "Jewel of Africa Crafts," grew her turnover by 200% after implementing a customer loyalty strategy co-designed during our sessions. This outcome exemplifies my methodology: empowering clients to own their growth trajectories. In</w:t>
      </w:r>
      <w:r>
        <w:t xml:space="preserve"> </w:t>
      </w:r>
      <w:r>
        <w:rPr>
          <w:bCs/>
          <w:b/>
        </w:rPr>
        <w:t xml:space="preserve">Ghana Accra</w:t>
      </w:r>
      <w:r>
        <w:t xml:space="preserve">, where 72% of businesses remain informal (World Bank, 2024), consultancy must catalyze transformation without displacing cultural identity. My approach respects the value of "abunu" (community) in Ghanaian business culture while introducing scalable processes.</w:t>
      </w:r>
    </w:p>
    <w:p>
      <w:pPr>
        <w:pStyle w:val="BodyText"/>
      </w:pPr>
      <w:r>
        <w:t xml:space="preserve">My long-term vision is to establish a boutique consultancy firm headquartered in Accra, serving as a bridge between international expertise and local ingenuity. I aim to partner with institutions like the Ghana Institute of Management and Public Administration (GIMPA) to develop localized MBA modules focused on Ghanaian market dynamics. For instance, curricula could dissect how Accra’s traffic patterns affect delivery logistics or how Islamic finance principles can be integrated into SME lending models. This work will directly support Ghana’s Vision 2057, positioning Accra as a regional hub for innovative business solutions.</w:t>
      </w:r>
    </w:p>
    <w:p>
      <w:pPr>
        <w:pStyle w:val="BodyText"/>
      </w:pPr>
      <w:r>
        <w:t xml:space="preserve">Ultimately, this</w:t>
      </w:r>
      <w:r>
        <w:t xml:space="preserve"> </w:t>
      </w:r>
      <w:r>
        <w:rPr>
          <w:bCs/>
          <w:b/>
        </w:rPr>
        <w:t xml:space="preserve">Statement of Purpose</w:t>
      </w:r>
      <w:r>
        <w:t xml:space="preserve"> </w:t>
      </w:r>
      <w:r>
        <w:t xml:space="preserve">is not merely an application—it is a promise. A promise to honor the resilience of Accra’s entrepreneurs through consultancy grounded in humility and rigor. I will not treat Ghana as a case study but as my home base for impact. The opportunity to contribute to</w:t>
      </w:r>
      <w:r>
        <w:t xml:space="preserve"> </w:t>
      </w:r>
      <w:r>
        <w:rPr>
          <w:bCs/>
          <w:b/>
        </w:rPr>
        <w:t xml:space="preserve">Ghana Accra</w:t>
      </w:r>
      <w:r>
        <w:t xml:space="preserve">'s next chapter—where each transaction at Adabraka Mall, each startup pitch at the Ghana Innovation Hub, and each family farm in Ashanti feeds into national prosperity—fuels my dedication. I seek not just a role as a Business Consultant but a lifelong partnership with Ghana’s economic future.</w:t>
      </w:r>
    </w:p>
    <w:p>
      <w:pPr>
        <w:pStyle w:val="BodyText"/>
      </w:pPr>
      <w:r>
        <w:t xml:space="preserve">With unwavering commitment to excellence and profound respect for Ghanaian business wisdom, I am prepared to bring value from day one. Together, we can transform Accra’s entrepreneurial ambition into measurable success stories that echo across West Africa and beyond. This is the journey I am ready to embark upon in</w:t>
      </w:r>
      <w:r>
        <w:t xml:space="preserve"> </w:t>
      </w:r>
      <w:r>
        <w:rPr>
          <w:bCs/>
          <w:b/>
        </w:rPr>
        <w:t xml:space="preserve">Ghana Accra</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Ghana Accra</dc:title>
  <dc:creator/>
  <dc:language>en</dc:language>
  <cp:keywords/>
  <dcterms:created xsi:type="dcterms:W3CDTF">2025-12-08T08:50:52Z</dcterms:created>
  <dcterms:modified xsi:type="dcterms:W3CDTF">2025-12-08T08:50:52Z</dcterms:modified>
</cp:coreProperties>
</file>

<file path=docProps/custom.xml><?xml version="1.0" encoding="utf-8"?>
<Properties xmlns="http://schemas.openxmlformats.org/officeDocument/2006/custom-properties" xmlns:vt="http://schemas.openxmlformats.org/officeDocument/2006/docPropsVTypes"/>
</file>