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Indonesia</w:t>
      </w:r>
      <w:r>
        <w:t xml:space="preserve"> </w:t>
      </w:r>
      <w:r>
        <w:t xml:space="preserve">Jakarta</w:t>
      </w:r>
    </w:p>
    <w:bookmarkStart w:id="20" w:name="Xb8e24b80dce279afa9d8ec362648ecaf6a84cc4"/>
    <w:p>
      <w:pPr>
        <w:pStyle w:val="Heading1"/>
      </w:pPr>
      <w:r>
        <w:t xml:space="preserve">Statement of Purpose: Pursuing a Career as a Business Consultant in Indonesia Jakarta</w:t>
      </w:r>
    </w:p>
    <w:p>
      <w:pPr>
        <w:pStyle w:val="FirstParagraph"/>
      </w:pPr>
      <w:r>
        <w:t xml:space="preserve">In the vibrant, dynamic heart of Southeast Asia's most populous metropolis lies Jakarta – a city where economic ambition collides with cultural complexity, creating unparalleled opportunities for strategic business transformation. It is within this electrifying environment that I envision my professional journey as a dedicated</w:t>
      </w:r>
      <w:r>
        <w:t xml:space="preserve"> </w:t>
      </w:r>
      <w:r>
        <w:rPr>
          <w:bCs/>
          <w:b/>
        </w:rPr>
        <w:t xml:space="preserve">Business Consultant</w:t>
      </w:r>
      <w:r>
        <w:t xml:space="preserve">, committed to driving tangible growth for organizations navigating Indonesia's unique market landscape. This</w:t>
      </w:r>
      <w:r>
        <w:t xml:space="preserve"> </w:t>
      </w:r>
      <w:r>
        <w:rPr>
          <w:bCs/>
          <w:b/>
        </w:rPr>
        <w:t xml:space="preserve">Statement of Purpose</w:t>
      </w:r>
      <w:r>
        <w:t xml:space="preserve"> </w:t>
      </w:r>
      <w:r>
        <w:t xml:space="preserve">outlines my academic foundation, practical experience, and unwavering commitment to contributing meaningfully to the business ecosystem of</w:t>
      </w:r>
      <w:r>
        <w:t xml:space="preserve"> </w:t>
      </w:r>
      <w:r>
        <w:rPr>
          <w:iCs/>
          <w:i/>
        </w:rPr>
        <w:t xml:space="preserve">Indonesia Jakarta</w:t>
      </w:r>
      <w:r>
        <w:t xml:space="preserve">.</w:t>
      </w:r>
    </w:p>
    <w:p>
      <w:pPr>
        <w:pStyle w:val="BodyText"/>
      </w:pPr>
      <w:r>
        <w:t xml:space="preserve">My fascination with strategic business problem-solving began during my undergraduate studies in Business Administration at Universitas Indonesia (UI), where I immersed myself in courses spanning organizational behavior, market analysis, and Indonesian economic policy. A pivotal moment occurred during an internship with a leading consulting firm based in South Jakarta. I was assigned to a project supporting a mid-sized consumer goods manufacturer grappling with supply chain inefficiencies exacerbated by Jakarta's notorious traffic congestion and complex logistics networks. My task involved mapping the entire distribution process from Tangerang factories to retail outlets across the Jabodetabek region. This hands-on experience revealed the critical interplay between operational strategy, local infrastructure realities, and cultural nuances in</w:t>
      </w:r>
      <w:r>
        <w:t xml:space="preserve"> </w:t>
      </w:r>
      <w:r>
        <w:rPr>
          <w:bCs/>
          <w:b/>
        </w:rPr>
        <w:t xml:space="preserve">Indonesia Jakarta</w:t>
      </w:r>
      <w:r>
        <w:t xml:space="preserve">. I learned that solutions successful in Singapore or Tokyo would fail here without deep contextual understanding – a lesson that cemented my resolve to specialize in consulting tailored for Indonesia's specific challenges.</w:t>
      </w:r>
    </w:p>
    <w:p>
      <w:pPr>
        <w:pStyle w:val="BodyText"/>
      </w:pPr>
      <w:r>
        <w:t xml:space="preserve">Building on this foundation, I pursued a Master of Business Administration (MBA) with a concentration in Strategy at the Institute of Management Technology (IMT) Jakarta. My thesis, "Optimizing Digital Transformation Pathways for UMKM (Micro, Small &amp; Medium Enterprises) in Jakarta," provided deep empirical insight into the barriers facing 70% of Jakarta's informal sector businesses. Through fieldwork across neighborhoods like Cipete and Kemang, I interviewed over 50 SME owners. The data confirmed that while digital tools were available, adoption was hindered by factors like distrust in online payment systems (influenced by past financial scams), lack of smartphone literacy among older business owners, and the critical need for localized support structures – not generic global templates. This research directly fueled my consultancy approach: solutions must be co-created with local stakeholders, respecting Jakarta's hierarchical business culture while leveraging its entrepreneurial spirit.</w:t>
      </w:r>
    </w:p>
    <w:p>
      <w:pPr>
        <w:pStyle w:val="BodyText"/>
      </w:pPr>
      <w:r>
        <w:t xml:space="preserve">My professional experience since completing my MBA has been laser-focused on delivering value in</w:t>
      </w:r>
      <w:r>
        <w:t xml:space="preserve"> </w:t>
      </w:r>
      <w:r>
        <w:rPr>
          <w:bCs/>
          <w:b/>
        </w:rPr>
        <w:t xml:space="preserve">Indonesia Jakarta</w:t>
      </w:r>
      <w:r>
        <w:t xml:space="preserve">. As a Business Analyst at PT Strategi Bisnis Indonesia (SBI), a boutique consultancy headquartered in Sudirman Central Business District (SCBD), I have led 8 client engagements spanning sectors including retail, fintech, and logistics. Most notably, I spearheaded a project for "Bakmi Gacoan," a popular Jakarta-based noodle chain seeking to expand beyond its core West Jakarta locations. My team conducted a granular analysis of consumer behavior patterns across diverse neighborhoods – identifying how pricing sensitivity varied between affluent areas like Menteng and densely populated zones like Cakung. We developed a hyper-localized marketing strategy incorporating mobile payment integration (essential for Jakarta's cash-averse youth) and partnership frameworks with popular Gojek drivers to solve last-mile delivery challenges specific to the city's geography. The result: 32% revenue growth in targeted districts within 10 months, directly addressing Jakarta's unique urban consumption dynamics.</w:t>
      </w:r>
    </w:p>
    <w:p>
      <w:pPr>
        <w:pStyle w:val="BodyText"/>
      </w:pPr>
      <w:r>
        <w:t xml:space="preserve">What sets me apart as a prospective</w:t>
      </w:r>
      <w:r>
        <w:t xml:space="preserve"> </w:t>
      </w:r>
      <w:r>
        <w:rPr>
          <w:bCs/>
          <w:b/>
        </w:rPr>
        <w:t xml:space="preserve">Business Consultant</w:t>
      </w:r>
      <w:r>
        <w:t xml:space="preserve"> </w:t>
      </w:r>
      <w:r>
        <w:t xml:space="preserve">for the Jakarta market is my deep immersion in its socio-economic fabric. I am fluent in Bahasa Indonesia and understand the intricate nuances of "gotong royong" (mutual cooperation) and "sistem budaya" (cultural systems) that dictate business relationships here. I actively participate in Jakarta Chamber of Commerce events and local UMKM support networks, ensuring my practice remains grounded. I recognize that success in</w:t>
      </w:r>
      <w:r>
        <w:t xml:space="preserve"> </w:t>
      </w:r>
      <w:r>
        <w:rPr>
          <w:bCs/>
          <w:b/>
        </w:rPr>
        <w:t xml:space="preserve">Indonesia Jakarta</w:t>
      </w:r>
      <w:r>
        <w:t xml:space="preserve"> </w:t>
      </w:r>
      <w:r>
        <w:t xml:space="preserve">requires more than analytical prowess; it demands empathy for the daily challenges faced by a city of 11 million people where flooding, traffic, and rapid urbanization constantly reshape business operations. My methodology always begins with "Jakarta Contextual Inquiry" – understanding the client's physical location, their team's cultural dynamics, and the specific regulatory environment governed by Jakarta's own local regulations alongside national frameworks like OJK (Financial Services Authority) guidelines.</w:t>
      </w:r>
    </w:p>
    <w:p>
      <w:pPr>
        <w:pStyle w:val="BodyText"/>
      </w:pPr>
      <w:r>
        <w:t xml:space="preserve">Looking forward, I am eager to join a forward-thinking consulting firm in</w:t>
      </w:r>
      <w:r>
        <w:t xml:space="preserve"> </w:t>
      </w:r>
      <w:r>
        <w:rPr>
          <w:bCs/>
          <w:b/>
        </w:rPr>
        <w:t xml:space="preserve">Indonesia Jakarta</w:t>
      </w:r>
      <w:r>
        <w:t xml:space="preserve"> </w:t>
      </w:r>
      <w:r>
        <w:t xml:space="preserve">where I can apply this specialized understanding. My immediate goal is to contribute my expertise in operational efficiency and market entry strategy for companies navigating the complexities of Jakarta's rapidly evolving economy. Long-term, I aspire to establish a consultancy unit focused exclusively on empowering UMKMs – the backbone of Jakarta's economy – through sustainable, scalable business models that leverage Indonesia’s digital growth momentum (evidenced by 79% internet penetration in Jabodetabek). I am committed to not just offering solutions, but fostering resilience within Jakarta's entrepreneurial community.</w:t>
      </w:r>
    </w:p>
    <w:p>
      <w:pPr>
        <w:pStyle w:val="BodyText"/>
      </w:pPr>
      <w:r>
        <w:t xml:space="preserve">My journey has been a deliberate preparation for this moment. From university research into Jakarta's UMKM challenges to implementing on-the-ground strategies that respect the city's unique rhythm, every step aligns with my passion for strategic consultancy in this vital market. I am not merely seeking a position as a</w:t>
      </w:r>
      <w:r>
        <w:t xml:space="preserve"> </w:t>
      </w:r>
      <w:r>
        <w:rPr>
          <w:bCs/>
          <w:b/>
        </w:rPr>
        <w:t xml:space="preserve">Business Consultant</w:t>
      </w:r>
      <w:r>
        <w:t xml:space="preserve">; I am ready to become an integral part of Jakarta’s business evolution, contributing solutions that are as adaptable to the monsoon season as they are to the city’s relentless pace of growth. The energy, potential, and complexity of</w:t>
      </w:r>
      <w:r>
        <w:t xml:space="preserve"> </w:t>
      </w:r>
      <w:r>
        <w:rPr>
          <w:bCs/>
          <w:b/>
        </w:rPr>
        <w:t xml:space="preserve">Indonesia Jakarta</w:t>
      </w:r>
      <w:r>
        <w:t xml:space="preserve"> </w:t>
      </w:r>
      <w:r>
        <w:t xml:space="preserve">is where I am most driven to make a difference. I am confident that my skills in contextual analysis, operational strategy development, and cultural fluency position me to deliver exceptional value for clients seeking sustainable success within this dynamic metropolis.</w:t>
      </w:r>
    </w:p>
    <w:p>
      <w:pPr>
        <w:pStyle w:val="BodyText"/>
      </w:pPr>
      <w:r>
        <w:t xml:space="preserve">I seek the opportunity to bring my dedicated perspective and practical experience directly to the forefront of business consulting in Jakarta. Thank you for considering my application as a committed partner in advancing business excellence across</w:t>
      </w:r>
      <w:r>
        <w:t xml:space="preserve"> </w:t>
      </w:r>
      <w:r>
        <w:rPr>
          <w:bCs/>
          <w:b/>
        </w:rPr>
        <w:t xml:space="preserve">Indonesia Jakarta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Indonesia Jakarta</dc:title>
  <dc:creator/>
  <dc:language>en</dc:language>
  <cp:keywords/>
  <dcterms:created xsi:type="dcterms:W3CDTF">2026-07-24T04:00:57Z</dcterms:created>
  <dcterms:modified xsi:type="dcterms:W3CDTF">2026-07-24T04:00:57Z</dcterms:modified>
</cp:coreProperties>
</file>

<file path=docProps/custom.xml><?xml version="1.0" encoding="utf-8"?>
<Properties xmlns="http://schemas.openxmlformats.org/officeDocument/2006/custom-properties" xmlns:vt="http://schemas.openxmlformats.org/officeDocument/2006/docPropsVTypes"/>
</file>