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601620edc10d3d2a2f97d998e4244cf976d9a59"/>
    <w:p>
      <w:pPr>
        <w:pStyle w:val="Heading1"/>
      </w:pPr>
      <w:r>
        <w:t xml:space="preserve">Statement of Purpose for Business Consultant Position in Kuwait Kuwait City</w:t>
      </w:r>
    </w:p>
    <w:p>
      <w:pPr>
        <w:pStyle w:val="FirstParagraph"/>
      </w:pPr>
      <w:r>
        <w:t xml:space="preserve">This Statement of Purpose articulates my professional trajectory, strategic vision, and unwavering commitment to serving as a transformative Business Consultant within the dynamic economic ecosystem of Kuwait Kuwait City. As I prepare to embark on this pivotal career phase, I am compelled to align my expertise with the unique growth imperatives of Kuwait's capital city—a hub where traditional industries converge with visionary modernization efforts under the national framework of Vision 2035. My journey has been meticulously structured to deliver exceptional value as a Business Consultant in this critical market, and this Statement of Purpose delineates how I will contribute to Kuwait Kuwait City's economic evolution.</w:t>
      </w:r>
    </w:p>
    <w:p>
      <w:pPr>
        <w:pStyle w:val="BodyText"/>
      </w:pPr>
      <w:r>
        <w:t xml:space="preserve">My academic foundation includes a Master's degree in Strategic Management from the London Business School, where I specialized in Gulf market dynamics and sustainable business transformation. This was complemented by an MBA focused on cross-cultural leadership, with extensive research on MENA economic diversification strategies. During my tenure at Ernst &amp; Young Middle East, I spearheaded consulting engagements for 12 major clients across Kuwait Kuwait City—advising state-owned enterprises like KOC (Kuwait Oil Company) on operational efficiency reforms and guiding multinational firms in healthcare and finance through market-entry challenges. These experiences solidified my belief that effective Business Consultant work requires not just analytical rigor but profound cultural intelligence—a principle I've practiced daily while navigating Kuwait's intricate business landscape.</w:t>
      </w:r>
    </w:p>
    <w:p>
      <w:pPr>
        <w:pStyle w:val="BodyText"/>
      </w:pPr>
      <w:r>
        <w:t xml:space="preserve">What particularly excites me about pursuing a Business Consultant role in Kuwait Kuwait City is the unprecedented confluence of opportunity and strategic necessity facing local enterprises. As Vision 2035 accelerates diversification beyond hydrocarbons, sectors like fintech, renewable energy infrastructure, and tourism demand precisely the expertise I offer. For instance, I recently developed a digital transformation roadmap for a leading Kuwaiti bank that enhanced customer acquisition by 37% while aligning with Central Bank of Kuwait's regulatory framework. This success exemplifies how my approach—blending data-driven analysis with deep respect for local business protocols—creates tangible outcomes. In Kuwait Kuwait City, where relationship-based commerce remains paramount, I’ve learned that a Business Consultant must first listen before advising; this ethos ensures solutions resonate culturally while driving measurable results.</w:t>
      </w:r>
    </w:p>
    <w:p>
      <w:pPr>
        <w:pStyle w:val="BodyText"/>
      </w:pPr>
      <w:r>
        <w:t xml:space="preserve">My professional philosophy centers on three pillars critical to success in Kuwait Kuwait City: strategic alignment with national vision, operational excellence in complex environments, and sustainable value creation for diverse stakeholders. I’ve applied this framework extensively—most notably when restructuring a major construction firm’s project delivery model amid the challenges of the 2023 economic climate. By implementing real-time KPI dashboards integrated with local regulatory requirements, we reduced project delays by 41% while maintaining quality standards demanded by Kuwaiti government contracts. This outcome underscores why businesses in Kuwait Kuwait City urgently need Business Consultants who understand both global best practices and the nuanced realities of regional implementation.</w:t>
      </w:r>
    </w:p>
    <w:p>
      <w:pPr>
        <w:pStyle w:val="BodyText"/>
      </w:pPr>
      <w:r>
        <w:t xml:space="preserve">I am equally passionate about contributing to Kuwait's human capital development—a priority embedded in Vision 2035's social objectives. As a Business Consultant, I plan to partner with initiatives like the National Vocational Training Institute (NVTI) to design leadership programs for Kuwaiti professionals. My upcoming project with the Ministry of Commerce focuses on empowering SMEs through scalable business model innovation; this directly supports Kuwait Kuwait City's goal of making small enterprises drivers of economic resilience. Having mentored 15+ young consultants in the Gulf region, I bring a commitment to nurturing local talent—ensuring that consulting interventions create lasting institutional capacity beyond my engagement period.</w:t>
      </w:r>
    </w:p>
    <w:p>
      <w:pPr>
        <w:pStyle w:val="BodyText"/>
      </w:pPr>
      <w:r>
        <w:t xml:space="preserve">The decision to anchor my career in Kuwait Kuwait City is deeply personal and strategic. Having lived in the city for two years while leading a regional project, I've witnessed its remarkable transformation: from the gleaming skyline of New City Center to the bustling markets of Souq Al-Mubarakiya. This cultural immersion taught me that successful Business Consultant work requires understanding that Kuwaiti business success isn't merely about financial metrics—it's woven into community values, family enterprise traditions, and national pride. I've learned to navigate this landscape with respect: for example, scheduling critical strategy sessions around prayer times and incorporating "sabah khair" (good morning) greetings as essential relationship-builders before discussing complex analytics.</w:t>
      </w:r>
    </w:p>
    <w:p>
      <w:pPr>
        <w:pStyle w:val="BodyText"/>
      </w:pPr>
      <w:r>
        <w:t xml:space="preserve">Looking ahead, my three-year vision for Kuwait Kuwait City includes establishing a boutique consulting firm specializing in SME growth and digital readiness—addressing the gap between national ambitions and grassroots business realities. I aim to develop sector-specific playbooks for emerging industries like agritech (leveraging Kuwait's new agricultural initiatives) and green energy services (catering to the Al-Zour refinery expansion). Each project will adhere to my core principle: solutions must be owned by local teams, ensuring sustainability long after the consultant’s departure. This philosophy directly supports Vision 2035's emphasis on self-reliance and indigenous expertise.</w:t>
      </w:r>
    </w:p>
    <w:p>
      <w:pPr>
        <w:pStyle w:val="BodyText"/>
      </w:pPr>
      <w:r>
        <w:t xml:space="preserve">My readiness for this role is proven through concrete achievements: I've delivered $8M+ in value through consultancy projects in Kuwait, received the "Top Young Consultant" award from Gulf Business Review (2023), and authored a white paper on "Strategic Agility in Kuwaiti Business Ecosystems" adopted by the Chamber of Commerce. These accomplishments reflect not just technical skills but my ability to build trust—a prerequisite for any effective Business Consultant in Kuwait Kuwait City where reputation precedes results.</w:t>
      </w:r>
    </w:p>
    <w:p>
      <w:pPr>
        <w:pStyle w:val="BodyText"/>
      </w:pPr>
      <w:r>
        <w:t xml:space="preserve">In closing, this Statement of Purpose is more than an application—it's a promise of commitment to Kuwait's economic future. As the nation positions itself as a regional innovation leader, I am prepared to contribute my strategic insight, cultural fluency, and results-oriented approach as your dedicated Business Consultant in Kuwait Kuwait City. I envision working alongside government bodies like MOP (Ministry of Commerce), private sector pioneers, and community leaders to transform challenges into opportunities that resonate with the spirit of Kuwaiti enterprise. My journey aligns precisely with the nation's aspirations, and I am eager to deploy my expertise where it matters most: in shaping a prosperous, diversified Kuwait Kuwait City for generations to come.</w:t>
      </w:r>
    </w:p>
    <w:p>
      <w:pPr>
        <w:pStyle w:val="BodyText"/>
      </w:pPr>
      <w:r>
        <w:t xml:space="preserve">— Prepared with profound respect for Kuwait's vision and dedication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Position in Kuwait Kuwait City</dc:title>
  <dc:creator/>
  <dc:language>en</dc:language>
  <cp:keywords/>
  <dcterms:created xsi:type="dcterms:W3CDTF">2025-12-08T06:29:05Z</dcterms:created>
  <dcterms:modified xsi:type="dcterms:W3CDTF">2025-12-08T06:29:05Z</dcterms:modified>
</cp:coreProperties>
</file>

<file path=docProps/custom.xml><?xml version="1.0" encoding="utf-8"?>
<Properties xmlns="http://schemas.openxmlformats.org/officeDocument/2006/custom-properties" xmlns:vt="http://schemas.openxmlformats.org/officeDocument/2006/docPropsVTypes"/>
</file>