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Mexico</w:t>
      </w:r>
      <w:r>
        <w:t xml:space="preserve"> </w:t>
      </w:r>
      <w:r>
        <w:t xml:space="preserve">City</w:t>
      </w:r>
    </w:p>
    <w:bookmarkStart w:id="26" w:name="X466ce458699f81bc9e5ddfbe05d4e319ec8471e"/>
    <w:p>
      <w:pPr>
        <w:pStyle w:val="Heading1"/>
      </w:pPr>
      <w:r>
        <w:t xml:space="preserve">Statement of Purpose: Pursuing Excellence as a Business Consultant in Mexico City</w:t>
      </w:r>
    </w:p>
    <w:p>
      <w:pPr>
        <w:pStyle w:val="FirstParagraph"/>
      </w:pPr>
      <w:r>
        <w:t xml:space="preserve">In the vibrant heart of Latin America, where ancient traditions meet cutting-edge innovation, lies my unwavering professional ambition: to excel as a Business Consultant dedicated to transforming enterprises across Mexico Mexico City. This</w:t>
      </w:r>
      <w:r>
        <w:t xml:space="preserve"> </w:t>
      </w:r>
      <w:r>
        <w:rPr>
          <w:bCs/>
          <w:b/>
        </w:rPr>
        <w:t xml:space="preserve">Statement of Purpose</w:t>
      </w:r>
      <w:r>
        <w:t xml:space="preserve"> </w:t>
      </w:r>
      <w:r>
        <w:t xml:space="preserve">articulates my journey, expertise, and profound commitment to driving sustainable growth within one of the world’s most dynamic economic hubs. I am not merely seeking a career path—I am positioning myself to become an indispensable partner for businesses navigating the complexities of Mexico City's unique market landscape.</w:t>
      </w:r>
    </w:p>
    <w:bookmarkStart w:id="20" w:name="X04ac6378fe2ce441946a46e5d1412d0caeadb64"/>
    <w:p>
      <w:pPr>
        <w:pStyle w:val="Heading2"/>
      </w:pPr>
      <w:r>
        <w:t xml:space="preserve">Foundations of Expertise: Academic Rigor and Practical Insight</w:t>
      </w:r>
    </w:p>
    <w:p>
      <w:pPr>
        <w:pStyle w:val="FirstParagraph"/>
      </w:pPr>
      <w:r>
        <w:t xml:space="preserve">My academic foundation in International Business Strategy, complemented by advanced certification in Organizational Change Management, equipped me with frameworks to dissect complex operational challenges. Yet, theory alone was insufficient. During my graduate studies at the University of Guadalajara’s Center for Economic Development, I immersed myself in Mexico-specific case studies—analyzing how SMEs in Puebla adapted supply chains post-pandemic and how fintech startups leveraged Mexico City’s regulatory environment for exponential growth. This research crystallized a critical realization: effective consulting demands hyper-localized intelligence, not generic templates. My subsequent internship with Deloitte México solidified this perspective as I collaborated on a project optimizing logistics for a leading retail chain across the Central Business District of Mexico City. The experience revealed how deeply embedded cultural nuances—like the importance of</w:t>
      </w:r>
      <w:r>
        <w:t xml:space="preserve"> </w:t>
      </w:r>
      <w:r>
        <w:rPr>
          <w:iCs/>
          <w:i/>
        </w:rPr>
        <w:t xml:space="preserve">confianza</w:t>
      </w:r>
      <w:r>
        <w:t xml:space="preserve"> </w:t>
      </w:r>
      <w:r>
        <w:t xml:space="preserve">(trust) in client relationships and Mexico City’s distinctive traffic-driven operational constraints—directly impact strategic execution.</w:t>
      </w:r>
    </w:p>
    <w:bookmarkEnd w:id="20"/>
    <w:bookmarkStart w:id="21" w:name="Xacb46fee6b6c638e4d5f7788817c2d026716f1b"/>
    <w:p>
      <w:pPr>
        <w:pStyle w:val="Heading2"/>
      </w:pPr>
      <w:r>
        <w:t xml:space="preserve">Why Mexico City? The Convergence of Opportunity and Challenge</w:t>
      </w:r>
    </w:p>
    <w:p>
      <w:pPr>
        <w:pStyle w:val="FirstParagraph"/>
      </w:pPr>
      <w:r>
        <w:t xml:space="preserve">Mexico Mexico City is not just a location; it is a living laboratory for business innovation. With over 21 million residents, it accounts for 30% of Mexico’s GDP and attracts 40% of all foreign direct investment in the country. Yet, this dynamism coexists with profound challenges: bureaucratic inefficiencies in municipal permitting, fragmented digital adoption among SMEs (only 27% use advanced analytics per INEGI data), and the urgent need for ESG integration as global investors prioritize sustainability. As a Business Consultant, I am drawn to this crucible of opportunity. I have closely followed Mexico City’s strategic initiatives like "Ciudad de México 2030" and its focus on green infrastructure—aligning perfectly with my expertise in sustainable value chain optimization. My goal is not to offer standardized solutions but to co-create strategies that resonate with the city’s cultural heartbeat while delivering quantifiable results.</w:t>
      </w:r>
    </w:p>
    <w:bookmarkEnd w:id="21"/>
    <w:bookmarkStart w:id="22" w:name="Xf611ffa14a9101663067a6aa00a467299e37e0e"/>
    <w:p>
      <w:pPr>
        <w:pStyle w:val="Heading2"/>
      </w:pPr>
      <w:r>
        <w:t xml:space="preserve">Proven Impact: Bridging Strategy and Execution</w:t>
      </w:r>
    </w:p>
    <w:p>
      <w:pPr>
        <w:pStyle w:val="FirstParagraph"/>
      </w:pPr>
      <w:r>
        <w:t xml:space="preserve">My professional trajectory demonstrates a consistent commitment to tangible outcomes. At Accenture Mexico, I led a cross-functional team advising a multinational beverage client on market expansion into Mexico City’s high-density urban zones. By leveraging real-time data on consumer mobility patterns and collaborating with local vendors to redesign distribution networks (reducing delivery times by 35%), we secured a $12M revenue uplift within 18 months. Crucially, this project required deep contextual understanding: recognizing that "delivery windows" in neighborhoods like Roma Norte differ fundamentally from suburban zones due to traffic flow and cultural preferences for evening shopping. This experience reinforced my belief that successful Business Consulting in Mexico Mexico City demands boots-on-the-ground empathy alongside analytical rigor.</w:t>
      </w:r>
    </w:p>
    <w:bookmarkEnd w:id="22"/>
    <w:bookmarkStart w:id="23" w:name="X33b6d9d703f720897905f814b3c8867d0e46cd5"/>
    <w:p>
      <w:pPr>
        <w:pStyle w:val="Heading2"/>
      </w:pPr>
      <w:r>
        <w:t xml:space="preserve">My Vision for the Role: Catalyzing Inclusive Growth</w:t>
      </w:r>
    </w:p>
    <w:p>
      <w:pPr>
        <w:pStyle w:val="FirstParagraph"/>
      </w:pPr>
      <w:r>
        <w:t xml:space="preserve">I envision myself as a catalyst for inclusive business transformation across Mexico City’s ecosystem. My approach prioritizes three pillars:</w:t>
      </w:r>
      <w:r>
        <w:t xml:space="preserve"> </w:t>
      </w:r>
      <w:r>
        <w:rPr>
          <w:bCs/>
          <w:b/>
        </w:rPr>
        <w:t xml:space="preserve">1) Hyper-Local Intelligence:</w:t>
      </w:r>
      <w:r>
        <w:t xml:space="preserve"> </w:t>
      </w:r>
      <w:r>
        <w:t xml:space="preserve">Utilizing on-site market research in districts like Condesa or Santa Fe to identify micro-trends invisible to remote consultants.</w:t>
      </w:r>
      <w:r>
        <w:t xml:space="preserve"> </w:t>
      </w:r>
      <w:r>
        <w:rPr>
          <w:bCs/>
          <w:b/>
        </w:rPr>
        <w:t xml:space="preserve">2) Stakeholder Synergy:</w:t>
      </w:r>
      <w:r>
        <w:t xml:space="preserve"> </w:t>
      </w:r>
      <w:r>
        <w:t xml:space="preserve">Building bridges between corporate leadership, government entities (e.g., Mexico City’s Secretaría de Desarrollo Económico), and community networks to align growth with social impact.</w:t>
      </w:r>
      <w:r>
        <w:t xml:space="preserve"> </w:t>
      </w:r>
      <w:r>
        <w:rPr>
          <w:bCs/>
          <w:b/>
        </w:rPr>
        <w:t xml:space="preserve">3) Future-Proofing:</w:t>
      </w:r>
      <w:r>
        <w:t xml:space="preserve"> </w:t>
      </w:r>
      <w:r>
        <w:t xml:space="preserve">Integrating AI-driven analytics for predictive decision-making—particularly vital as Mexico City accelerates its digital transformation agenda.</w:t>
      </w:r>
    </w:p>
    <w:p>
      <w:pPr>
        <w:pStyle w:val="BodyText"/>
      </w:pPr>
      <w:r>
        <w:t xml:space="preserve">For instance, I recently developed a prototype framework for scaling family-owned restaurants in Coyoacán through e-commerce integration. By training staff on platform management while preserving their authentic culinary identity (a non-negotiable cultural element), we achieved 40% online sales growth without compromising brand essence. This model exemplifies the nuanced consulting I aim to deploy citywide.</w:t>
      </w:r>
    </w:p>
    <w:bookmarkEnd w:id="23"/>
    <w:bookmarkStart w:id="24" w:name="X4dedce5dd53f1a0f6e79362b172b78b03817f68"/>
    <w:p>
      <w:pPr>
        <w:pStyle w:val="Heading2"/>
      </w:pPr>
      <w:r>
        <w:t xml:space="preserve">Commitment to Mexico City: Beyond Business</w:t>
      </w:r>
    </w:p>
    <w:p>
      <w:pPr>
        <w:pStyle w:val="FirstParagraph"/>
      </w:pPr>
      <w:r>
        <w:t xml:space="preserve">My connection to Mexico City extends beyond professional ambition. I have volunteered with "Ciudad Saludable," a nonprofit improving health access in marginalized communities of Tlalpan, where I applied business process analysis to optimize mobile clinic logistics. This experience deepened my understanding of how economic strategies must intertwine with social fabric—a principle central to ethical consulting in Mexico Mexico City. I am fluent in Spanish (C2 level) and actively participate in local chambers of commerce events, demonstrating my investment in the city’s long-term success.</w:t>
      </w:r>
    </w:p>
    <w:bookmarkEnd w:id="24"/>
    <w:bookmarkStart w:id="25" w:name="conclusion-a-purposeful-partnership"/>
    <w:p>
      <w:pPr>
        <w:pStyle w:val="Heading2"/>
      </w:pPr>
      <w:r>
        <w:t xml:space="preserve">Conclusion: A Purposeful Partnership</w:t>
      </w:r>
    </w:p>
    <w:p>
      <w:pPr>
        <w:pStyle w:val="FirstParagraph"/>
      </w:pPr>
      <w:r>
        <w:t xml:space="preserve">This</w:t>
      </w:r>
      <w:r>
        <w:t xml:space="preserve"> </w:t>
      </w:r>
      <w:r>
        <w:rPr>
          <w:bCs/>
          <w:b/>
        </w:rPr>
        <w:t xml:space="preserve">Statement of Purpose</w:t>
      </w:r>
      <w:r>
        <w:t xml:space="preserve"> </w:t>
      </w:r>
      <w:r>
        <w:t xml:space="preserve">is not a mere formality—it is a declaration of intent. I am prepared to bring my analytical acumen, cultural fluency, and passion for sustainable growth to your firm as your next Business Consultant. Mexico City offers unparalleled opportunities to innovate at scale, but success requires consultants who understand that the city’s true engine is its people. As an agent of strategic change rooted in respect for Mexico’s rich heritage and forward-looking vision, I am ready to contribute not just as a consultant—but as a committed partner in Mexico City’s next chapter of prosperity.</w:t>
      </w:r>
    </w:p>
    <w:p>
      <w:pPr>
        <w:pStyle w:val="BodyText"/>
      </w:pPr>
      <w:r>
        <w:t xml:space="preserve">My journey has been meticulously aligned toward this moment: leveraging global best practices through the lens of Mexico City’s unique context. I seek to join an organization where my dedication to excellence can directly impact the business landscape of Mexico Mexico City—where every strategy crafted becomes a step toward a more resilient, inclusive, and dynamic urban economy. Let us transform challenges into opportunities 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Role in Mexico City</dc:title>
  <dc:creator/>
  <dc:language>en</dc:language>
  <cp:keywords/>
  <dcterms:created xsi:type="dcterms:W3CDTF">2026-06-04T00:04:47Z</dcterms:created>
  <dcterms:modified xsi:type="dcterms:W3CDTF">2026-06-04T00:04:47Z</dcterms:modified>
</cp:coreProperties>
</file>

<file path=docProps/custom.xml><?xml version="1.0" encoding="utf-8"?>
<Properties xmlns="http://schemas.openxmlformats.org/officeDocument/2006/custom-properties" xmlns:vt="http://schemas.openxmlformats.org/officeDocument/2006/docPropsVTypes"/>
</file>