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Morocco</w:t>
      </w:r>
      <w:r>
        <w:t xml:space="preserve"> </w:t>
      </w:r>
      <w:r>
        <w:t xml:space="preserve">Casablanca</w:t>
      </w:r>
    </w:p>
    <w:bookmarkStart w:id="25" w:name="X3a834cd95804ae446a29ed3101f5b82a279b087"/>
    <w:p>
      <w:pPr>
        <w:pStyle w:val="Heading1"/>
      </w:pPr>
      <w:r>
        <w:t xml:space="preserve">Statement of Purpose: Advancing Business Excellence as a Consultant in Morocco Casablanca</w:t>
      </w:r>
    </w:p>
    <w:p>
      <w:pPr>
        <w:pStyle w:val="FirstParagraph"/>
      </w:pPr>
      <w:r>
        <w:t xml:space="preserve">Dear Admissions Committee / Hiring Team,</w:t>
      </w:r>
    </w:p>
    <w:p>
      <w:pPr>
        <w:pStyle w:val="BodyText"/>
      </w:pPr>
      <w:r>
        <w:t xml:space="preserve">This Statement of Purpose outlines my unwavering commitment to becoming a transformative Business Consultant strategically based in Morocco Casablanca. As the economic engine of the Kingdom, Casablanca represents not just a location but an unparalleled ecosystem where global business strategy converges with dynamic African opportunity. My professional journey and academic foundation have been meticulously aligned toward mastering the art of strategic consultancy within this vibrant context, making my application to contribute to Casablanca's business landscape both purposeful and inevitable.</w:t>
      </w:r>
    </w:p>
    <w:bookmarkStart w:id="20" w:name="Xe0d7c5760bafe0eb077dadf09ceea1c9f9df21c"/>
    <w:p>
      <w:pPr>
        <w:pStyle w:val="Heading2"/>
      </w:pPr>
      <w:r>
        <w:t xml:space="preserve">The Strategic Imperative: Why Business Consulting in Morocco Casablanca?</w:t>
      </w:r>
    </w:p>
    <w:p>
      <w:pPr>
        <w:pStyle w:val="FirstParagraph"/>
      </w:pPr>
      <w:r>
        <w:t xml:space="preserve">Morocco’s ambitious Vision 2030 and its position as a bridge between Africa, Europe, and the Middle East create a unique demand for agile, culturally intelligent business consultancy. Casablanca, as the undisputed financial capital housing the Casablanca Stock Exchange (CSE), Morocco’s largest port complex, and headquarters for multinational corporations (MNCs) like Renault-Nissan and Orange Morocco, is where this strategic demand manifests most intensely. My decision to focus my career as a Business Consultant specifically in Morocco Casablanca stems from a deep understanding that sustainable growth here requires more than generic Western frameworks—it demands intimate knowledge of Moroccan business culture, regulatory nuances, and the specific challenges facing local enterprises (SMEs) and MNC operations within the Maghreb context. This is not merely a geographic preference; it is a strategic necessity for impactful consulting.</w:t>
      </w:r>
    </w:p>
    <w:bookmarkEnd w:id="20"/>
    <w:bookmarkStart w:id="21" w:name="Xb690f95c3a05a9cfafa67f408462cf621918469"/>
    <w:p>
      <w:pPr>
        <w:pStyle w:val="Heading2"/>
      </w:pPr>
      <w:r>
        <w:t xml:space="preserve">Academic Rigor and Professional Foundation: Building Core Consultant Competencies</w:t>
      </w:r>
    </w:p>
    <w:p>
      <w:pPr>
        <w:pStyle w:val="FirstParagraph"/>
      </w:pPr>
      <w:r>
        <w:t xml:space="preserve">My academic background in International Business Management, coupled with advanced certifications in Strategic Consulting (e.g., from INSEAD or a recognized global institution), provided the analytical rigor required for this role. Courses in cross-cultural negotiation, data-driven decision-making, and market entry strategy were not theoretical exercises but foundational tools I actively applied during internships with firms operating across North Africa. One pivotal experience involved conducting market feasibility studies for European textile manufacturers seeking to establish distribution hubs in Morocco, requiring nuanced understanding of local supply chain dynamics and regulatory pathways through the Moroccan Investment Development Agency (MISA). This directly honed my ability to translate complex data into actionable strategies for diverse stakeholders—precisely the core skill set demanded of a Business Consultant in Casablanca’s multifaceted market.</w:t>
      </w:r>
    </w:p>
    <w:p>
      <w:pPr>
        <w:pStyle w:val="BodyText"/>
      </w:pPr>
      <w:r>
        <w:t xml:space="preserve">Professionally, I have served as a Junior Consultant at a leading pan-African firm, where projects focused on operational efficiency for Moroccan manufacturing SMEs and digital transformation roadmaps for banks within the Casablanca Finance City (CFC) zone. A significant project involved optimizing logistics for an agribusiness client with export routes through the port of Casablanca, requiring deep collaboration with customs authorities (DGI) and understanding of Morocco’s integrated trade agreements. This experience cemented my belief that successful consultancy in Morocco Casablanca hinges on three pillars: meticulous regulatory navigation, authentic relationship building within Moroccan business networks (often facilitated by "wasta" ethics understood contextually), and a relentless focus on tangible ROI measurable within the local economic reality.</w:t>
      </w:r>
    </w:p>
    <w:bookmarkEnd w:id="21"/>
    <w:bookmarkStart w:id="22" w:name="Xe440623b8e699e8375b9bbf593d53b6a98a40a1"/>
    <w:p>
      <w:pPr>
        <w:pStyle w:val="Heading2"/>
      </w:pPr>
      <w:r>
        <w:t xml:space="preserve">Why Morocco Casablanca is the Optimal Launchpad for My Consulting Career</w:t>
      </w:r>
    </w:p>
    <w:p>
      <w:pPr>
        <w:pStyle w:val="FirstParagraph"/>
      </w:pPr>
      <w:r>
        <w:t xml:space="preserve">Casablanca offers an unparalleled concentration of opportunity. It is home to the headquarters of most major Moroccan corporations (such as Maroc Telecom, Attijariwafa Bank) and the operational nerve center for numerous global firms leveraging Morocco’s strategic location. This density allows a Business Consultant to rapidly build a diverse portfolio across sectors critical to Morocco’s economy: finance (CFC), manufacturing (especially automotive and aerospace), tourism, agribusiness, and emerging tech startups in hubs like Casablanca Tech Park. The city also benefits from government initiatives like the "Invest Morocco" program, actively seeking skilled consultants to support SMEs in accessing international markets—a mission that aligns perfectly with my professional ethos.</w:t>
      </w:r>
    </w:p>
    <w:p>
      <w:pPr>
        <w:pStyle w:val="BodyText"/>
      </w:pPr>
      <w:r>
        <w:t xml:space="preserve">Crucially, operating within Casablanca means being immersed in the heart of Morocco’s economic discourse. It provides direct access to policymakers at institutions like the Ministry of Economy and Finance, industry associations (e.g., CNCG), and business forums where strategic insights are shared. This proximity is invaluable for a Business Consultant; it allows for real-time understanding of policy shifts (like recent tax reforms or green energy incentives) and their immediate implications for client strategy, far beyond what remote consultancy could offer. My fluency in French, Arabic (MSA and Darija), and English—essential tools here—further enables me to bridge communication gaps seamlessly within Casablanca’s business community.</w:t>
      </w:r>
    </w:p>
    <w:bookmarkEnd w:id="22"/>
    <w:bookmarkStart w:id="23" w:name="X9560ef348de3a4c1cc3a32ae17889559bdb0642"/>
    <w:p>
      <w:pPr>
        <w:pStyle w:val="Heading2"/>
      </w:pPr>
      <w:r>
        <w:t xml:space="preserve">My Vision: Delivering Tangible Value as a Business Consultant in Morocco Casablanca</w:t>
      </w:r>
    </w:p>
    <w:p>
      <w:pPr>
        <w:pStyle w:val="FirstParagraph"/>
      </w:pPr>
      <w:r>
        <w:t xml:space="preserve">I envision my role not merely as a problem-solver, but as a catalyst for sustainable competitive advantage for businesses operating from Morocco Casablanca. My approach is grounded in deep diagnostic work tailored to the Moroccan context: understanding the unique pressures on SMEs navigating digitalization, the specific opportunities presented by Morocco’s growing participation in global value chains (GVCs), and how to leverage Casablanca’s infrastructure (port, airport, CFC) for strategic advantage. For instance, I aim to specialize in helping companies navigate the complexities of exporting to EU markets via Morocco's trade agreements (such as the EU-Morocco Association Agreement), a critical need for many Casablanca-based firms seeking growth.</w:t>
      </w:r>
    </w:p>
    <w:p>
      <w:pPr>
        <w:pStyle w:val="BodyText"/>
      </w:pPr>
      <w:r>
        <w:t xml:space="preserve">I am particularly driven by the opportunity to contribute to Morocco’s economic diversification goals. Beyond financial services and manufacturing, sectors like renewable energy (Morocco leads in solar with Noor Ouarzazate), tourism, and digital services present fertile ground for strategic consulting. I am eager to apply my skills specifically within these high-growth areas, helping Moroccan businesses develop scalable models that can compete regionally and globally from their Casablanca base.</w:t>
      </w:r>
    </w:p>
    <w:bookmarkEnd w:id="23"/>
    <w:bookmarkStart w:id="24" w:name="conclusion-a-purpose-driven-commitment"/>
    <w:p>
      <w:pPr>
        <w:pStyle w:val="Heading2"/>
      </w:pPr>
      <w:r>
        <w:t xml:space="preserve">Conclusion: A Purpose-Driven Commitment</w:t>
      </w:r>
    </w:p>
    <w:p>
      <w:pPr>
        <w:pStyle w:val="FirstParagraph"/>
      </w:pPr>
      <w:r>
        <w:t xml:space="preserve">This Statement of Purpose is not an abstract declaration; it is a concrete roadmap for my professional contribution. I have dedicated my education and early career to mastering the specific skills, cultural intelligence, and market knowledge required to excel as a Business Consultant in Morocco Casablanca. I am not seeking any location; I am committed to anchoring my consultancy practice within the dynamic heart of Moroccan business life where strategic insight can yield the most significant impact. The challenges and opportunities presented by Casablanca’s economic ecosystem are precisely the arena where my expertise can make a measurable difference for clients, contributing to Morocco's broader ambition of becoming a leading investment destination in Africa. I am prepared to bring my analytical rigor, cultural agility, and unwavering focus on results directly to the firms operating within Morocco Casablanca.</w:t>
      </w:r>
    </w:p>
    <w:p>
      <w:pPr>
        <w:pStyle w:val="BodyText"/>
      </w:pPr>
      <w:r>
        <w:t xml:space="preserve">Thank you for considering my application. I eagerly anticipate the opportunity to discuss how my vision for impactful business consulting aligns with your mission in Morocco Casablanca.</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Morocco Casablanca</dc:title>
  <dc:creator/>
  <cp:keywords/>
  <dcterms:created xsi:type="dcterms:W3CDTF">2026-07-23T23:15:04Z</dcterms:created>
  <dcterms:modified xsi:type="dcterms:W3CDTF">2026-07-23T23:15:04Z</dcterms:modified>
</cp:coreProperties>
</file>

<file path=docProps/custom.xml><?xml version="1.0" encoding="utf-8"?>
<Properties xmlns="http://schemas.openxmlformats.org/officeDocument/2006/custom-properties" xmlns:vt="http://schemas.openxmlformats.org/officeDocument/2006/docPropsVTypes"/>
</file>