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Myanmar</w:t>
      </w:r>
      <w:r>
        <w:t xml:space="preserve"> </w:t>
      </w:r>
      <w:r>
        <w:t xml:space="preserve">Yangon</w:t>
      </w:r>
    </w:p>
    <w:bookmarkStart w:id="26" w:name="X071130ad3470b0f9f41076c10bf1161d34baea8"/>
    <w:p>
      <w:pPr>
        <w:pStyle w:val="Heading1"/>
      </w:pPr>
      <w:r>
        <w:t xml:space="preserve">Statement of Purpose: Pursuing Excellence as a Business Consultant in Myanmar Yangon</w:t>
      </w:r>
    </w:p>
    <w:p>
      <w:pPr>
        <w:pStyle w:val="FirstParagraph"/>
      </w:pPr>
      <w:r>
        <w:t xml:space="preserve">As I prepare to embark on my professional journey as a Business Consultant, I stand at a pivotal moment where global expertise converges with the dynamic economic landscape of Southeast Asia. My Statement of Purpose centers on my unwavering commitment to contribute to Myanmar's transformative business ecosystem through strategic consultancy services in Yangon—the nation's commercial epicenter and gateway to regional prosperity. This document articulates my qualifications, vision, and profound dedication to supporting Myanmar's entrepreneurial spirit while adhering to the highest standards of professional consultancy.</w:t>
      </w:r>
    </w:p>
    <w:bookmarkStart w:id="20" w:name="X5382489fcb090a287561f8d3f89e2941204ad37"/>
    <w:p>
      <w:pPr>
        <w:pStyle w:val="Heading2"/>
      </w:pPr>
      <w:r>
        <w:t xml:space="preserve">Academic Foundation and Professional Evolution</w:t>
      </w:r>
    </w:p>
    <w:p>
      <w:pPr>
        <w:pStyle w:val="FirstParagraph"/>
      </w:pPr>
      <w:r>
        <w:t xml:space="preserve">My academic journey at the University of Yangon Business School equipped me with rigorous analytical frameworks alongside an intimate understanding of Southeast Asian market dynamics. Courses in International Trade Policy, Economic Development, and Cross-Cultural Management provided the theoretical bedrock for my consultancy approach. However, it was my fieldwork during a semester-long internship at the Myanmar Chamber of Commerce and Industry (MCCI) that ignited my passion for localized business transformation. I observed firsthand how traditional market structures struggled with digital disruption—a challenge I now recognize as critical for Myanmar's $70 billion economy to scale sustainably.</w:t>
      </w:r>
    </w:p>
    <w:p>
      <w:pPr>
        <w:pStyle w:val="BodyText"/>
      </w:pPr>
      <w:r>
        <w:t xml:space="preserve">Subsequent roles at multinational firms in Bangkok and Singapore honed my ability to implement scalable solutions across diverse cultural contexts. As a Strategy Analyst at ASEAN Business Solutions, I developed a proprietary framework for SME digital adoption that increased client revenue by 35% on average. This experience taught me that effective consultancy requires more than data—it demands empathy for Myanmar's unique business culture, where trust-based relationships and hierarchical respect remain paramount.</w:t>
      </w:r>
    </w:p>
    <w:bookmarkEnd w:id="20"/>
    <w:bookmarkStart w:id="21" w:name="Xb1081cffd490269f8fb66b10cbda748323f4b8e"/>
    <w:p>
      <w:pPr>
        <w:pStyle w:val="Heading2"/>
      </w:pPr>
      <w:r>
        <w:t xml:space="preserve">The Imperative of Yangon as My Professional Stage</w:t>
      </w:r>
    </w:p>
    <w:p>
      <w:pPr>
        <w:pStyle w:val="FirstParagraph"/>
      </w:pPr>
      <w:r>
        <w:t xml:space="preserve">Yangon represents not merely a geographical location but the beating heart of Myanmar's economic renaissance. With the nation experiencing 6% annual GDP growth (World Bank, 2023) and over 75% of businesses operating in Yangon, this city embodies both opportunity and complexity. My decision to anchor my consultancy career here stems from a deep conviction that sustainable development cannot be dictated from abroad—it must emerge from within Myanmar's own business fabric.</w:t>
      </w:r>
    </w:p>
    <w:p>
      <w:pPr>
        <w:pStyle w:val="BodyText"/>
      </w:pPr>
      <w:r>
        <w:t xml:space="preserve">I've studied the challenges confronting Yangon's entrepreneurs: fragmented supply chains in the garment sector, limited financial literacy among agribusiness cooperatives, and the urgent need for export diversification beyond traditional commodities. These are not abstract concepts to me—they are lived realities I witnessed while collaborating with small-scale rice exporters in Bahan Township during my university fieldwork. My proposed consultancy model directly addresses these gaps through culturally intelligent solutions: facilitating access to international certification standards for local producers, designing mobile-based inventory systems for street vendors, and building capacity for ethical sourcing practices that meet global ESG demands.</w:t>
      </w:r>
    </w:p>
    <w:bookmarkEnd w:id="21"/>
    <w:bookmarkStart w:id="22" w:name="Xd4261c42c4c5ff063c98baa35333b3a91d6a90a"/>
    <w:p>
      <w:pPr>
        <w:pStyle w:val="Heading2"/>
      </w:pPr>
      <w:r>
        <w:t xml:space="preserve">My Value Proposition as a Business Consultant in Myanmar</w:t>
      </w:r>
    </w:p>
    <w:p>
      <w:pPr>
        <w:pStyle w:val="FirstParagraph"/>
      </w:pPr>
      <w:r>
        <w:t xml:space="preserve">Unlike generic consultants who impose foreign frameworks, my approach centers on co-creation with Myanmar stakeholders. Having navigated the nuances of Yangon's business environment—from negotiating through local *yae* (community) networks to understanding the intricate dynamics of *kayin* (family-owned enterprises)—I possess the contextual intelligence to deliver actionable strategies. For instance, when advising a family-run textile firm in Mingalar Taung Nyunt, I recognized that their reluctance to adopt digital accounting wasn't about resistance but cultural trust barriers. We implemented a solution where senior management trained junior staff using locally produced video tutorials—resulting in 100% system adoption within six months.</w:t>
      </w:r>
    </w:p>
    <w:p>
      <w:pPr>
        <w:pStyle w:val="BodyText"/>
      </w:pPr>
      <w:r>
        <w:t xml:space="preserve">My methodology integrates three pillars critical for Myanmar's context:</w:t>
      </w:r>
      <w:r>
        <w:t xml:space="preserve"> </w:t>
      </w:r>
      <w:r>
        <w:rPr>
          <w:iCs/>
          <w:i/>
        </w:rPr>
        <w:t xml:space="preserve">Practicality</w:t>
      </w:r>
      <w:r>
        <w:t xml:space="preserve"> </w:t>
      </w:r>
      <w:r>
        <w:t xml:space="preserve">(solutions must work with existing infrastructure),</w:t>
      </w:r>
      <w:r>
        <w:t xml:space="preserve"> </w:t>
      </w:r>
      <w:r>
        <w:rPr>
          <w:iCs/>
          <w:i/>
        </w:rPr>
        <w:t xml:space="preserve">Cultural Resonance</w:t>
      </w:r>
      <w:r>
        <w:t xml:space="preserve"> </w:t>
      </w:r>
      <w:r>
        <w:t xml:space="preserve">(aligning with Buddhist ethics of *kammic* responsibility), and</w:t>
      </w:r>
      <w:r>
        <w:t xml:space="preserve"> </w:t>
      </w:r>
      <w:r>
        <w:rPr>
          <w:iCs/>
          <w:i/>
        </w:rPr>
        <w:t xml:space="preserve">Sustainability</w:t>
      </w:r>
      <w:r>
        <w:t xml:space="preserve"> </w:t>
      </w:r>
      <w:r>
        <w:t xml:space="preserve">(ensuring solutions outlive my consultancy period). I've developed a proprietary "Yangon Adaptation Index" that evaluates business models against local realities—from transportation networks to seasonal monsoon impacts on supply chains—ensuring recommendations are not just smart, but survivable.</w:t>
      </w:r>
    </w:p>
    <w:bookmarkEnd w:id="22"/>
    <w:bookmarkStart w:id="23" w:name="X0bea2b1ef1867cb9954f38616aa903836de70ab"/>
    <w:p>
      <w:pPr>
        <w:pStyle w:val="Heading2"/>
      </w:pPr>
      <w:r>
        <w:t xml:space="preserve">Long-Term Vision: Building Myanmar's Consultancy Legacy</w:t>
      </w:r>
    </w:p>
    <w:p>
      <w:pPr>
        <w:pStyle w:val="FirstParagraph"/>
      </w:pPr>
      <w:r>
        <w:t xml:space="preserve">My ultimate ambition transcends individual client engagements. I envision establishing the first Myanmar-owned consultancy firm focused exclusively on contextual business transformation in Yangon. This venture will operate under a dual mandate: delivering premium consulting services while training 100+ local talent annually through our "Yangon Business Catalyst" program. The first cohort of trainees—selected from community colleges across Sanchaung and Dagon Seikkan townships—will receive mentorship in data-driven decision making, ethical negotiation, and digital literacy, creating a self-sustaining pipeline of homegrown consultants.</w:t>
      </w:r>
    </w:p>
    <w:p>
      <w:pPr>
        <w:pStyle w:val="BodyText"/>
      </w:pPr>
      <w:r>
        <w:t xml:space="preserve">This vision responds to a critical gap: Myanmar currently imports 92% of its business consultancy services (ASEAN Economic Research Institute), draining $12 million annually in foreign exchange. By developing local expertise, we redirect resources inward while ensuring solutions reflect indigenous knowledge. My Statement of Purpose is thus a pledge to transform Yangon into a regional hub where business strategy isn't imported—it's incubated.</w:t>
      </w:r>
    </w:p>
    <w:bookmarkEnd w:id="23"/>
    <w:bookmarkStart w:id="24" w:name="why-this-moment-why-this-place"/>
    <w:p>
      <w:pPr>
        <w:pStyle w:val="Heading2"/>
      </w:pPr>
      <w:r>
        <w:t xml:space="preserve">Why This Moment, Why This Place</w:t>
      </w:r>
    </w:p>
    <w:p>
      <w:pPr>
        <w:pStyle w:val="FirstParagraph"/>
      </w:pPr>
      <w:r>
        <w:t xml:space="preserve">The timing for strategic consultancy in Myanmar is unprecedented. The nation's 2019 Economic Reform Roadmap, coupled with the ASEAN Free Trade Area (AFTA) integration, has created fertile ground for growth. However, without context-aware guidance, many businesses risk adopting "Western" models that ignore Yangon's reality of limited high-speed internet access outside central districts or the prevalence of cash-based transactions in 80% of SMEs. My consultancy will fill this gap by designing phased digital transition plans—starting with SMS-based systems before migrating to apps—to ensure inclusivity.</w:t>
      </w:r>
    </w:p>
    <w:p>
      <w:pPr>
        <w:pStyle w:val="BodyText"/>
      </w:pPr>
      <w:r>
        <w:t xml:space="preserve">Moreover, my commitment is personal. Born and raised in Yangon's Hlaing Tharyar district, I've seen neighbors transform from rice farmers to e-commerce sellers through small-scale business upgrades. When my father's stationery shop adopted inventory management software during the pandemic, it survived while 60% of competitors closed—a testament to what contextual strategy can achieve. This lived experience fuels my determination to make such success stories commonplace across Yangon.</w:t>
      </w:r>
    </w:p>
    <w:bookmarkEnd w:id="24"/>
    <w:bookmarkStart w:id="25" w:name="Xb67b66b1bb7b0bff6da4b74cb3288f06201691d"/>
    <w:p>
      <w:pPr>
        <w:pStyle w:val="Heading2"/>
      </w:pPr>
      <w:r>
        <w:t xml:space="preserve">Conclusion: A Promise to Myanmar's Business Future</w:t>
      </w:r>
    </w:p>
    <w:p>
      <w:pPr>
        <w:pStyle w:val="FirstParagraph"/>
      </w:pPr>
      <w:r>
        <w:t xml:space="preserve">To the leadership of Myanmar's business community, I offer not merely a Statement of Purpose but a solemn commitment: I will serve as your strategic partner—not an external expert, but an embedded catalyst for growth. In the heart of Yangon, where opportunity meets tradition and ambition meets reality, I pledge to dedicate my skills toward building businesses that honor Myanmar's heritage while embracing its future.</w:t>
      </w:r>
    </w:p>
    <w:p>
      <w:pPr>
        <w:pStyle w:val="BodyText"/>
      </w:pPr>
      <w:r>
        <w:t xml:space="preserve">My journey as a Business Consultant in Myanmar Yangon will be measured not by the number of projects delivered, but by the enduring impact on local entrepreneurs—by the young woman in Botahtaung who confidently manages her online silk enterprise, by the cooperative of Shan state farmers now accessing global markets through my advisory work. This is why I seek this path: to witness and facilitate Myanmar's economic renaissance from within its own vibrant streets. I am ready to contribute not just my expertise, but my deepest cultural understanding, as we collectively shape Yangon's next chapter of prosperity.</w:t>
      </w:r>
    </w:p>
    <w:p>
      <w:pPr>
        <w:pStyle w:val="BodyText"/>
      </w:pPr>
      <w:r>
        <w:t xml:space="preserve">With unwavering dedication to Myanmar's business ecosystem,</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Myanmar Yangon</dc:title>
  <dc:creator/>
  <dc:language>en</dc:language>
  <cp:keywords/>
  <dcterms:created xsi:type="dcterms:W3CDTF">2026-07-23T09:20:45Z</dcterms:created>
  <dcterms:modified xsi:type="dcterms:W3CDTF">2026-07-23T09:20:45Z</dcterms:modified>
</cp:coreProperties>
</file>

<file path=docProps/custom.xml><?xml version="1.0" encoding="utf-8"?>
<Properties xmlns="http://schemas.openxmlformats.org/officeDocument/2006/custom-properties" xmlns:vt="http://schemas.openxmlformats.org/officeDocument/2006/docPropsVTypes"/>
</file>