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Kathmandu,</w:t>
      </w:r>
      <w:r>
        <w:t xml:space="preserve"> </w:t>
      </w:r>
      <w:r>
        <w:t xml:space="preserve">Nepal</w:t>
      </w:r>
    </w:p>
    <w:bookmarkStart w:id="20" w:name="X60f9dba12e3516d48bf392df8c0af9d85500692"/>
    <w:p>
      <w:pPr>
        <w:pStyle w:val="Heading1"/>
      </w:pPr>
      <w:r>
        <w:t xml:space="preserve">Statement of Purpose: Pursuing Excellence as a Business Consultant in Kathmandu, Nepal</w:t>
      </w:r>
    </w:p>
    <w:p>
      <w:pPr>
        <w:pStyle w:val="FirstParagraph"/>
      </w:pPr>
      <w:r>
        <w:t xml:space="preserve">The dynamic economic landscape of Nepal, particularly the bustling metropolis of Kathmandu, presents an unparalleled opportunity for strategic business transformation. As I formally submit this Statement of Purpose, I articulate my unwavering commitment to becoming a pivotal Business Consultant dedicated to fostering sustainable growth within Nepal's evolving corporate ecosystem. My journey is intrinsically linked to the unique challenges and immense potential residing in Nepal Kathmandu—where tradition meets innovation and where every business decision carries profound implications for communities and national development.</w:t>
      </w:r>
    </w:p>
    <w:p>
      <w:pPr>
        <w:pStyle w:val="BodyText"/>
      </w:pPr>
      <w:r>
        <w:t xml:space="preserve">Kathmandu’s position as the economic, cultural, and administrative heart of Nepal places it at a critical juncture. With over 70% of Nepal's formal businesses headquartered here, the city grapples with complex issues: fragmented SME operations in sectors like tourism and handicrafts, limited access to international markets for local manufacturers, and the urgent need for digital adaptation in traditional industries. I have closely observed how these challenges hinder Nepal’s potential to achieve its ambitious 2048 vision of becoming a middle-income country. This reality is not merely academic; it has driven my professional purpose. My aspiration is clear: to leverage strategic consulting as a catalyst for measurable impact in Nepal Kathmandu.</w:t>
      </w:r>
    </w:p>
    <w:p>
      <w:pPr>
        <w:pStyle w:val="BodyText"/>
      </w:pPr>
      <w:r>
        <w:t xml:space="preserve">My academic foundation, including a Master's in International Business with a focus on emerging markets, provided the theoretical rigor necessary to analyze complex economic systems. However, it was my fieldwork across Nepal that crystallized my path. During an internship with the Small Enterprise Development Centre (SEDC) in Kathmandu, I collaborated with 12 local enterprises—ranging from organic tea producers in Bhaktapur to software startups in Kupondole—to develop market entry strategies for the ASEAN region. This immersive experience taught me that effective consulting transcends data; it demands cultural fluency and a deep understanding of local business nuances. For instance, when advising a family-owned textile cooperative in Patan, I learned that success hinged not only on pricing models but also on integrating traditional weaving techniques into modern export products—a lesson impossible to glean from textbooks alone.</w:t>
      </w:r>
    </w:p>
    <w:p>
      <w:pPr>
        <w:pStyle w:val="BodyText"/>
      </w:pPr>
      <w:r>
        <w:t xml:space="preserve">As a Business Consultant operating within Nepal Kathmandu, I prioritize three core pillars: contextual intelligence, sustainable scalability, and stakeholder empowerment. First, contextual intelligence means moving beyond generic frameworks. In Kathmandu’s unique environment—where bureaucratic processes can delay projects by months—I develop strategies that navigate local regulations while aligning with Nepal's commitment to inclusive growth. Second, sustainable scalability ensures solutions endure beyond the project lifecycle; I focus on building internal capabilities within Nepali teams rather than introducing temporary fixes. Third, stakeholder empowerment is central to my methodology—engaging community leaders, government bodies like the Department of Industry, and local entrepreneurs ensures solutions resonate with Kathmandu’s social fabric.</w:t>
      </w:r>
    </w:p>
    <w:p>
      <w:pPr>
        <w:pStyle w:val="BodyText"/>
      </w:pPr>
      <w:r>
        <w:t xml:space="preserve">I bring a proven track record of translating these principles into results. In 2023, I led a consulting project for a Kathmandu-based agri-processing startup seeking to access EU markets. Through meticulous market analysis, we identified regulatory gaps in their certification process and co-designed a phased roadmap with the Ministry of Agriculture. Within 18 months, their exports increased by 40%, creating 25 new jobs—directly contributing to Nepal's goal of reducing rural unemployment. This outcome underscores my belief that a Business Consultant’s value lies not just in delivering reports, but in catalyzing tangible socio-economic change rooted in Kathmandu’s context.</w:t>
      </w:r>
    </w:p>
    <w:p>
      <w:pPr>
        <w:pStyle w:val="BodyText"/>
      </w:pPr>
      <w:r>
        <w:t xml:space="preserve">My approach is deeply informed by Nepal's specific development priorities. I actively align with initiatives such as the Nepal Economic Reform Program (NERP) and the Digital Nepal Framework, ensuring my consulting services support national strategies rather than operate in isolation. For example, I’ve integrated mobile-based supply chain tools for Kathmandu’s vegetable vendors—a solution that addresses both market inefficiencies and digital literacy gaps identified by the National Telecommunication Authority. This synergy between local needs and national vision is what distinguishes impactful work in Nepal Kathmandu.</w:t>
      </w:r>
    </w:p>
    <w:p>
      <w:pPr>
        <w:pStyle w:val="BodyText"/>
      </w:pPr>
      <w:r>
        <w:t xml:space="preserve">Looking ahead, my ambition is to establish a consulting practice focused exclusively on Nepal Kathmandu’s underserved sectors: tourism SMEs recovering post-pandemic, women-led enterprises in the industrial corridors of Gaucharan, and renewable energy startups. I plan to partner with institutions like the Federation of Nepalese Chambers of Commerce &amp; Industry (FNCCI) to co-create training modules addressing gaps identified through my fieldwork—such as financial literacy for rural artisans or ESG (Environmental, Social, Governance) compliance for export-oriented businesses. This model ensures scalability while remaining deeply embedded in Nepal’s developmental journey.</w:t>
      </w:r>
    </w:p>
    <w:p>
      <w:pPr>
        <w:pStyle w:val="BodyText"/>
      </w:pPr>
      <w:r>
        <w:t xml:space="preserve">My commitment to Kathmandu extends beyond professional service; it is a personal vow to contribute meaningfully to the city where I’ve witnessed both its vibrant entrepreneurial spirit and systemic challenges. I am not merely seeking a role as a Business Consultant—I aim to be an agent of sustainable transformation within Nepal Kathmandu, where every recommendation I make considers the ripple effect on families, communities, and Nepal’s future. The Statement of Purpose is not just a document for me; it is a declaration of intent to partner with Kathmandu’s businesses at their most pivotal moment.</w:t>
      </w:r>
    </w:p>
    <w:p>
      <w:pPr>
        <w:pStyle w:val="BodyText"/>
      </w:pPr>
      <w:r>
        <w:t xml:space="preserve">Nepal Kathmandu stands ready for strategic guidance that honors its heritage while embracing modernity. I am prepared to bring rigorous analytical skills, empathetic leadership, and an unyielding focus on local context to every engagement. This Statement of Purpose is my promise: to elevate Nepal’s business landscape through consultancy that is not just effective, but enduringly relevant to Kathmandu's soul and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Kathmandu, Nepal</dc:title>
  <dc:creator/>
  <dc:language>en</dc:language>
  <cp:keywords/>
  <dcterms:created xsi:type="dcterms:W3CDTF">2026-06-03T06:51:28Z</dcterms:created>
  <dcterms:modified xsi:type="dcterms:W3CDTF">2026-06-03T06:51:28Z</dcterms:modified>
</cp:coreProperties>
</file>

<file path=docProps/custom.xml><?xml version="1.0" encoding="utf-8"?>
<Properties xmlns="http://schemas.openxmlformats.org/officeDocument/2006/custom-properties" xmlns:vt="http://schemas.openxmlformats.org/officeDocument/2006/docPropsVTypes"/>
</file>