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Business</w:t>
      </w:r>
      <w:r>
        <w:t xml:space="preserve"> </w:t>
      </w:r>
      <w:r>
        <w:t xml:space="preserve">Consultant</w:t>
      </w:r>
      <w:r>
        <w:t xml:space="preserve"> </w:t>
      </w:r>
      <w:r>
        <w:t xml:space="preserve">-</w:t>
      </w:r>
      <w:r>
        <w:t xml:space="preserve"> </w:t>
      </w:r>
      <w:r>
        <w:t xml:space="preserve">Nigeria</w:t>
      </w:r>
      <w:r>
        <w:t xml:space="preserve"> </w:t>
      </w:r>
      <w:r>
        <w:t xml:space="preserve">Lagos</w:t>
      </w:r>
    </w:p>
    <w:bookmarkStart w:id="26" w:name="statement-of-purpose"/>
    <w:p>
      <w:pPr>
        <w:pStyle w:val="Heading1"/>
      </w:pPr>
      <w:r>
        <w:t xml:space="preserve">STATEMENT OF PURPOSE</w:t>
      </w:r>
    </w:p>
    <w:p>
      <w:pPr>
        <w:pStyle w:val="FirstParagraph"/>
      </w:pPr>
      <w:r>
        <w:t xml:space="preserve">For the Position of Business Consultant in Nigeria Lagos</w:t>
      </w:r>
    </w:p>
    <w:bookmarkStart w:id="20" w:name="introduction-and-professional-aspiration"/>
    <w:p>
      <w:pPr>
        <w:pStyle w:val="Heading2"/>
      </w:pPr>
      <w:r>
        <w:t xml:space="preserve">Introduction and Professional Aspiration</w:t>
      </w:r>
    </w:p>
    <w:p>
      <w:pPr>
        <w:pStyle w:val="FirstParagraph"/>
      </w:pPr>
      <w:r>
        <w:t xml:space="preserve">This Statement of Purpose outlines my professional trajectory, core competencies, and unwavering commitment to serving as a transformative Business Consultant within Nigeria's most dynamic economic hub—Lagos. Having meticulously analyzed the intricate business landscape of Nigeria Lagos, I have resolved to dedicate my expertise to addressing the unique challenges and opportunities present in Africa's largest financial center. My decision transcends mere career progression; it represents a strategic alignment between my professional identity as a Business Consultant and Lagos's urgent need for data-driven, culturally attuned business solutions.</w:t>
      </w:r>
    </w:p>
    <w:bookmarkEnd w:id="20"/>
    <w:bookmarkStart w:id="21" w:name="defining-my-business-consultant-identity"/>
    <w:p>
      <w:pPr>
        <w:pStyle w:val="Heading2"/>
      </w:pPr>
      <w:r>
        <w:t xml:space="preserve">Defining My Business Consultant Identity</w:t>
      </w:r>
    </w:p>
    <w:p>
      <w:pPr>
        <w:pStyle w:val="FirstParagraph"/>
      </w:pPr>
      <w:r>
        <w:t xml:space="preserve">My approach to business consulting is fundamentally reshaped by three pillars: strategic agility, cultural intelligence, and measurable impact. I reject transactional consulting models that impose generic frameworks onto complex markets. Instead, I specialize in co-creating solutions deeply rooted in Lagos's socioeconomic fabric—where informal sector dominance (accounting for 80% of employment), rapid urbanization (30% annual growth), and digital disruption converge. As a Business Consultant operating within Nigeria Lagos, my methodology integrates local market ethnography with global best practices. For instance, during my tenure at AFRICAN STRATEGIES CONSULTING in Abuja, I redesigned supply chain operations for a Lagos-based FMCG client by mapping street-level trading networks—a solution that increased distribution efficiency by 40% while reducing costs by 28%. This exemplifies how my Business Consultant practice prioritizes contextual intelligence over theoretical models.</w:t>
      </w:r>
    </w:p>
    <w:bookmarkEnd w:id="21"/>
    <w:bookmarkStart w:id="22" w:name="X39c661715701b3b67deb53cab6e4083650bf619"/>
    <w:p>
      <w:pPr>
        <w:pStyle w:val="Heading2"/>
      </w:pPr>
      <w:r>
        <w:t xml:space="preserve">Why Nigeria Lagos Demands Specialized Business Consulting</w:t>
      </w:r>
    </w:p>
    <w:p>
      <w:pPr>
        <w:pStyle w:val="FirstParagraph"/>
      </w:pPr>
      <w:r>
        <w:t xml:space="preserve">Lagos is not merely a city in Nigeria—it represents the continent's economic nerve center where $150 billion annually circulates through its informal markets alone. Yet, this dynamism creates acute business challenges: 68% of SMEs lack formal financial systems (World Bank, 2023), while multinational enterprises struggle with regulatory navigation across Lagos's 18 local government areas. As a Business Consultant targeting Nigeria Lagos, I recognize that conventional Western frameworks fail here. My research into Lagos's digital economy revealed that mobile money adoption (95% penetration) requires consultative approaches distinct from credit-based models elsewhere. In my previous work, I developed a "Naija Growth Diagnostic" framework specifically for Lagos entrepreneurs—a tool assessing informal network strength, regulatory vulnerability, and digital readiness—now adopted by 12 local incubators.</w:t>
      </w:r>
    </w:p>
    <w:bookmarkEnd w:id="22"/>
    <w:bookmarkStart w:id="23" w:name="X5c88ab689905e2f6d2d96e847aa1bb96217a322"/>
    <w:p>
      <w:pPr>
        <w:pStyle w:val="Heading2"/>
      </w:pPr>
      <w:r>
        <w:t xml:space="preserve">Academic and Professional Alignment with Lagos's Needs</w:t>
      </w:r>
    </w:p>
    <w:p>
      <w:pPr>
        <w:pStyle w:val="FirstParagraph"/>
      </w:pPr>
      <w:r>
        <w:t xml:space="preserve">My Master's in Strategic Management (University of Lagos, 2019) included a thesis on "Decentralized Business Models in Nigerian Urban Economies," which I validated through fieldwork across Surulere, Victoria Island, and Apapa markets. This research directly informed my consulting methodology. Subsequently, at KPMG Nigeria's Lagos office (2020-2023), I led projects addressing Lagos-specific pain points: a fintech client reduced customer acquisition costs by 35% through WhatsApp-based onboarding mirroring local communication habits; an agricultural cooperative increased market access by 60% via blockchain-tracked logistics adapted to road infrastructure constraints. My certification in the Lagos Chamber of Commerce's SME Accelerator Program further cemented my understanding of Nigeria's business ecosystem—from tax complexities under FIRS to navigating the Lagos State Employment Trust Fund (LSETF) incentives.</w:t>
      </w:r>
    </w:p>
    <w:bookmarkEnd w:id="23"/>
    <w:bookmarkStart w:id="24" w:name="X6d51da17b08b8717058799945d129fae19b1694"/>
    <w:p>
      <w:pPr>
        <w:pStyle w:val="Heading2"/>
      </w:pPr>
      <w:r>
        <w:t xml:space="preserve">Commitment to Nigeria Lagos's Economic Transformation</w:t>
      </w:r>
    </w:p>
    <w:p>
      <w:pPr>
        <w:pStyle w:val="FirstParagraph"/>
      </w:pPr>
      <w:r>
        <w:t xml:space="preserve">My vision extends beyond individual client success to catalyzing systemic change. I propose establishing the "Lagos Business Resilience Collective," a practitioner network that shares context-specific tools—like my "Informal Sector Integration Protocol" for formal businesses—and advocates for policy reforms with Lagos State Ministry of Industry. This initiative responds to a critical gap: while 74% of Lagos businesses operate without strategic planning (NBS, 2023), there's no local consultancy hub focused on hyperlocal solutions. As your Business Consultant, I will leverage my relationships with key stakeholders—from the Nigerian Export Promotion Council to tech incubators like CcHub—to ensure solutions align with Lagos State's Economic Development Strategy (2025). My commitment is operationalized through quarterly "Market Pulse" reports analyzing Lagos-specific metrics: traffic patterns affecting delivery logistics, mobile data consumption trends influencing customer engagement, and informal sector wage fluctuations impacting labor costs.</w:t>
      </w:r>
    </w:p>
    <w:bookmarkEnd w:id="24"/>
    <w:bookmarkStart w:id="25" w:name="conclusion-and-future-vision"/>
    <w:p>
      <w:pPr>
        <w:pStyle w:val="Heading2"/>
      </w:pPr>
      <w:r>
        <w:t xml:space="preserve">Conclusion and Future Vision</w:t>
      </w:r>
    </w:p>
    <w:p>
      <w:pPr>
        <w:pStyle w:val="FirstParagraph"/>
      </w:pPr>
      <w:r>
        <w:t xml:space="preserve">This Statement of Purpose crystallizes my professional identity as a Business Consultant uniquely equipped for Nigeria Lagos. I do not seek to export Western models but to cultivate indigenous consulting excellence grounded in Lagos's reality. My methodology—combining academic rigor, on-the-ground market immersion, and policy advocacy—directly addresses the city's most pressing needs: building scalable businesses from its vast informal base, enhancing investment appeal through operational transparency, and fostering entrepreneurial ecosystems resilient to Africa's fastest-changing urban environment. In Lagos where 45% of Nigeria's GDP is generated (World Bank), my contribution as a Business Consultant will be measured not just in financial KPIs but in the creation of 10,000+ sustainable micro-enterprises by 2030 through community-centered advisory programs.</w:t>
      </w:r>
    </w:p>
    <w:p>
      <w:pPr>
        <w:pStyle w:val="BodyText"/>
      </w:pPr>
      <w:r>
        <w:t xml:space="preserve">I am prepared to deploy my expertise immediately upon joining your firm, with a clear roadmap for integrating into Lagos's business ecosystem. The opportunity to serve as a Business Consultant within Nigeria Lagos represents not merely a career milestone, but the fulfillment of a lifelong commitment to transforming Africa's most challenging yet promising marketplace—one strategic partnership at a time.</w:t>
      </w:r>
    </w:p>
    <w:bookmarkEnd w:id="25"/>
    <w:p>
      <w:pPr>
        <w:pStyle w:val="BodyText"/>
      </w:pPr>
      <w:r>
        <w:t xml:space="preserve">Respectfully Submitted,</w:t>
      </w:r>
    </w:p>
    <w:p>
      <w:pPr>
        <w:pStyle w:val="BodyText"/>
      </w:pPr>
      <w:r>
        <w:t xml:space="preserve">Chinedu Okafor</w:t>
      </w:r>
    </w:p>
    <w:p>
      <w:pPr>
        <w:pStyle w:val="BodyText"/>
      </w:pPr>
      <w:r>
        <w:t xml:space="preserve">Business Consultant | Lagos, Nigeria</w:t>
      </w:r>
    </w:p>
    <w:p>
      <w:pPr>
        <w:pStyle w:val="BodyText"/>
      </w:pPr>
      <w:r>
        <w:rPr>
          <w:bCs/>
          <w:b/>
        </w:rPr>
        <w:t xml:space="preserve">Date:</w:t>
      </w:r>
      <w:r>
        <w:t xml:space="preserve"> </w:t>
      </w:r>
      <w:r>
        <w:t xml:space="preserve">October 26, 2023</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Business Consultant - Nigeria Lagos</dc:title>
  <dc:creator/>
  <dc:language>en</dc:language>
  <cp:keywords/>
  <dcterms:created xsi:type="dcterms:W3CDTF">2025-12-08T07:01:01Z</dcterms:created>
  <dcterms:modified xsi:type="dcterms:W3CDTF">2025-12-08T07:01:01Z</dcterms:modified>
</cp:coreProperties>
</file>

<file path=docProps/custom.xml><?xml version="1.0" encoding="utf-8"?>
<Properties xmlns="http://schemas.openxmlformats.org/officeDocument/2006/custom-properties" xmlns:vt="http://schemas.openxmlformats.org/officeDocument/2006/docPropsVTypes"/>
</file>