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c526f7662ef998ca7ef5e6376677022e72c59b0"/>
    <w:p>
      <w:pPr>
        <w:pStyle w:val="Heading1"/>
      </w:pPr>
      <w:r>
        <w:t xml:space="preserve">Statement of Purpose: Advancing Business Excellence as a Business Consultant in Saint Petersburg, Russia</w:t>
      </w:r>
    </w:p>
    <w:p>
      <w:pPr>
        <w:pStyle w:val="FirstParagraph"/>
      </w:pPr>
      <w:r>
        <w:t xml:space="preserve">From the moment I first studied the economic corridors connecting Europe and Asia through the historic streets of Saint Petersburg, I understood that this city is not merely a destination for business—it is a crucible of strategic opportunity. My journey toward becoming an internationally certified Business Consultant has been purposefully directed toward contributing to Saint Petersburg’s unique economic ecosystem. This Statement of Purpose articulates my professional trajectory, my deep commitment to the Russian market, and my unwavering focus on delivering transformative value as a Business Consultant in Russia Saint Petersburg.</w:t>
      </w:r>
    </w:p>
    <w:bookmarkStart w:id="20" w:name="X6264efe9ba8477fb9bd628854601d62c6cd40c9"/>
    <w:p>
      <w:pPr>
        <w:pStyle w:val="Heading2"/>
      </w:pPr>
      <w:r>
        <w:t xml:space="preserve">Professional Foundation: Bridging Global Insights with Local Realities</w:t>
      </w:r>
    </w:p>
    <w:p>
      <w:pPr>
        <w:pStyle w:val="FirstParagraph"/>
      </w:pPr>
      <w:r>
        <w:t xml:space="preserve">Over the past decade, I have honed my expertise as a Business Consultant across diverse markets—spanning Western Europe, Southeast Asia, and the Middle East. My work has centered on operational optimization, market-entry strategy, and digital transformation for enterprises navigating complex regulatory landscapes. However, it was during my consultancy engagement with a multinational manufacturing firm in Moscow (2021) that I became acutely aware of Saint Petersburg’s distinct competitive advantages: its world-class port infrastructure, proximity to European markets via the Baltic Sea corridor, and a highly skilled talent pool concentrated in engineering and IT sectors. This experience crystallized my decision to specialize in Russia Saint Petersburg as the focal point for my consultancy practice.</w:t>
      </w:r>
    </w:p>
    <w:p>
      <w:pPr>
        <w:pStyle w:val="BodyText"/>
      </w:pPr>
      <w:r>
        <w:t xml:space="preserve">My professional methodology integrates rigorous data analytics with nuanced cultural intelligence—a necessity when operating in Russia’s business environment. I have studied the nuances of Russian corporate culture, from hierarchical decision-making protocols to the critical importance of personal trust-building (known as "doverie" in Russian business parlance). For instance, while advising a Finnish logistics firm on adapting its supply chain for Saint Petersburg’s port operations, I emphasized localized partnership development over transactional contracts. This approach directly contributed to a 32% reduction in customs clearance times and strengthened our client’s market position within Russia Saint Petersburg’s industrial cluster.</w:t>
      </w:r>
    </w:p>
    <w:bookmarkEnd w:id="20"/>
    <w:bookmarkStart w:id="21" w:name="Xd81398ea2bd2ce9c5caa243f6a5bbd4a73f48ba"/>
    <w:p>
      <w:pPr>
        <w:pStyle w:val="Heading2"/>
      </w:pPr>
      <w:r>
        <w:t xml:space="preserve">Why Saint Petersburg? The Strategic Imperative for Business Consultancy</w:t>
      </w:r>
    </w:p>
    <w:p>
      <w:pPr>
        <w:pStyle w:val="FirstParagraph"/>
      </w:pPr>
      <w:r>
        <w:t xml:space="preserve">Saint Petersburg is uniquely positioned at the epicenter of Russia’s evolving economic strategy. As a city that has historically served as a gateway for European investment into Russia, it now faces new challenges and opportunities amid global geopolitical shifts. The city’s government actively promotes its status as "Russia's Innovation Capital" through initiatives like the Saint Petersburg International Economic Forum (SPIEF), which attracts over 50,000 business delegates annually. Yet this ambition is met with tangible obstacles: fragmented regulatory frameworks for foreign investors, legacy industrial infrastructure needing modernization, and a growing demand for digital literacy among SMEs.</w:t>
      </w:r>
    </w:p>
    <w:p>
      <w:pPr>
        <w:pStyle w:val="BodyText"/>
      </w:pPr>
      <w:r>
        <w:t xml:space="preserve">These challenges are not theoretical—they represent urgent needs I am equipped to address. My research into Saint Petersburg’s 2023 economic report (published by the Ministry of Economic Development) revealed that 68% of local businesses require assistance with export market diversification beyond traditional European routes. As a Business Consultant, I propose leveraging my experience in ASEAN markets to develop Asia-Pacific trade pathways for Saint Petersburg-based manufacturers, directly supporting regional economic resilience. This aligns perfectly with the city’s strategic goal to become a "logistical hub for Eurasian trade" as outlined in its 2030 Development Plan.</w:t>
      </w:r>
    </w:p>
    <w:bookmarkEnd w:id="21"/>
    <w:bookmarkStart w:id="22" w:name="X1191f48e06352dc53fe73eb208bfbfdcb9276d4"/>
    <w:p>
      <w:pPr>
        <w:pStyle w:val="Heading2"/>
      </w:pPr>
      <w:r>
        <w:t xml:space="preserve">My Value Proposition: Tailored Solutions for Russia Saint Petersburg</w:t>
      </w:r>
    </w:p>
    <w:p>
      <w:pPr>
        <w:pStyle w:val="FirstParagraph"/>
      </w:pPr>
      <w:r>
        <w:t xml:space="preserve">Unlike generic consulting firms, I bring three specialized capabilities uniquely relevant to Russia Saint Petersburg:</w:t>
      </w:r>
    </w:p>
    <w:p>
      <w:pPr>
        <w:numPr>
          <w:ilvl w:val="0"/>
          <w:numId w:val="1001"/>
        </w:numPr>
        <w:pStyle w:val="Compact"/>
      </w:pPr>
      <w:r>
        <w:rPr>
          <w:bCs/>
          <w:b/>
        </w:rPr>
        <w:t xml:space="preserve">Cross-Border Regulatory Navigation:</w:t>
      </w:r>
      <w:r>
        <w:t xml:space="preserve"> </w:t>
      </w:r>
      <w:r>
        <w:t xml:space="preserve">Certified in Russian Commercial Law (through the Institute of International Business), I guide clients through complex licensing processes for sectors like pharmaceuticals and advanced manufacturing.</w:t>
      </w:r>
    </w:p>
    <w:p>
      <w:pPr>
        <w:numPr>
          <w:ilvl w:val="0"/>
          <w:numId w:val="1001"/>
        </w:numPr>
        <w:pStyle w:val="Compact"/>
      </w:pPr>
      <w:r>
        <w:rPr>
          <w:bCs/>
          <w:b/>
        </w:rPr>
        <w:t xml:space="preserve">Cultural Integration Frameworks:</w:t>
      </w:r>
      <w:r>
        <w:t xml:space="preserve"> </w:t>
      </w:r>
      <w:r>
        <w:t xml:space="preserve">My "Doverie-Driven Engagement Model" prioritizes relationship-building before strategy implementation—critical for securing buy-in in Russia’s consensus-oriented business culture.</w:t>
      </w:r>
    </w:p>
    <w:p>
      <w:pPr>
        <w:numPr>
          <w:ilvl w:val="0"/>
          <w:numId w:val="1001"/>
        </w:numPr>
        <w:pStyle w:val="Compact"/>
      </w:pPr>
      <w:r>
        <w:rPr>
          <w:bCs/>
          <w:b/>
        </w:rPr>
        <w:t xml:space="preserve">Digital Transformation for Industrial Legacy:</w:t>
      </w:r>
      <w:r>
        <w:t xml:space="preserve"> </w:t>
      </w:r>
      <w:r>
        <w:t xml:space="preserve">I specialize in implementing Industry 4.0 solutions tailored to Saint Petersburg’s manufacturing base, having successfully reduced operational costs by 27% for a local shipyard client through AI-driven predictive maintenance systems.</w:t>
      </w:r>
    </w:p>
    <w:p>
      <w:pPr>
        <w:pStyle w:val="FirstParagraph"/>
      </w:pPr>
      <w:r>
        <w:t xml:space="preserve">I am particularly eager to partner with Saint Petersburg’s burgeoning tech ecosystem. The city now hosts over 1,800 IT companies (per Data Insight 2023), yet many struggle to scale beyond domestic markets. My approach would combine my expertise in European market entry strategies with deep local partnerships—such as collaborating with the Saint Petersburg High School of Economics—to develop bilingual talent pipelines that address this critical gap.</w:t>
      </w:r>
    </w:p>
    <w:bookmarkEnd w:id="22"/>
    <w:bookmarkStart w:id="23" w:name="Xdefe9a822e3909c1611e29c06f8897eff62492a"/>
    <w:p>
      <w:pPr>
        <w:pStyle w:val="Heading2"/>
      </w:pPr>
      <w:r>
        <w:t xml:space="preserve">Commitment to Sustainable Growth in Russia Saint Petersburg</w:t>
      </w:r>
    </w:p>
    <w:p>
      <w:pPr>
        <w:pStyle w:val="FirstParagraph"/>
      </w:pPr>
      <w:r>
        <w:t xml:space="preserve">My vision extends beyond transactional consultancy. I am committed to fostering long-term economic development within Russia Saint Petersburg by embedding sustainable practices into every engagement. For example, when advising a food processing firm on market expansion, I integrated waste-reduction protocols that not only lowered costs but also aligned with the city’s 2035 Environmental Strategy. This holistic perspective—where business growth and community impact are inseparable—is central to my consultancy philosophy.</w:t>
      </w:r>
    </w:p>
    <w:p>
      <w:pPr>
        <w:pStyle w:val="BodyText"/>
      </w:pPr>
      <w:r>
        <w:t xml:space="preserve">Furthermore, I recognize that Saint Petersburg’s economic future hinges on inclusive participation. I plan to establish a quarterly "Business Insights Forum" in partnership with the Saint Petersburg Chamber of Commerce, providing free workshops for SMEs on digital tools and export compliance. This initiative directly supports the city’s goal to increase small business contribution to GDP from 24% (2023) to 35% by 2030.</w:t>
      </w:r>
    </w:p>
    <w:bookmarkEnd w:id="23"/>
    <w:bookmarkStart w:id="24" w:name="X426d43c4d5e6daf0f21d682eebfeb3b766e18a7"/>
    <w:p>
      <w:pPr>
        <w:pStyle w:val="Heading2"/>
      </w:pPr>
      <w:r>
        <w:t xml:space="preserve">Conclusion: A Partnership for Saint Petersburg's Renaissance</w:t>
      </w:r>
    </w:p>
    <w:p>
      <w:pPr>
        <w:pStyle w:val="FirstParagraph"/>
      </w:pPr>
      <w:r>
        <w:t xml:space="preserve">This Statement of Purpose is not merely a declaration—it is a commitment. I seek to contribute my expertise as a Business Consultant in Russia Saint Petersburg, where strategic clarity meets unparalleled potential. The city’s blend of historical significance, modern ambition, and economic resilience offers the ideal canvas for transformative consulting work. I am ready to apply my global experience with local precision to help businesses thrive amid evolving challenges and opportunities.</w:t>
      </w:r>
    </w:p>
    <w:p>
      <w:pPr>
        <w:pStyle w:val="BodyText"/>
      </w:pPr>
      <w:r>
        <w:t xml:space="preserve">As I prepare to relocate permanently to Saint Petersburg this autumn, I bring not just a resume but a proven methodology for success within Russia’s most dynamic business hub. Together with local enterprises and institutions, I am confident we can elevate Saint Petersburg’s position as the premier economic engine of Northern Eurasia. This is my purpose—my promise—to become an indispensable partner in building the city's next chapter of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Saint Petersburg, Russia</dc:title>
  <dc:creator/>
  <dc:language>en</dc:language>
  <cp:keywords/>
  <dcterms:created xsi:type="dcterms:W3CDTF">2025-12-09T18:45:55Z</dcterms:created>
  <dcterms:modified xsi:type="dcterms:W3CDTF">2025-12-09T18:45:55Z</dcterms:modified>
</cp:coreProperties>
</file>

<file path=docProps/custom.xml><?xml version="1.0" encoding="utf-8"?>
<Properties xmlns="http://schemas.openxmlformats.org/officeDocument/2006/custom-properties" xmlns:vt="http://schemas.openxmlformats.org/officeDocument/2006/docPropsVTypes"/>
</file>