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Business</w:t>
      </w:r>
      <w:r>
        <w:t xml:space="preserve"> </w:t>
      </w:r>
      <w:r>
        <w:t xml:space="preserve">Consultant</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1" w:name="statement-of-purpose"/>
    <w:p>
      <w:pPr>
        <w:pStyle w:val="Heading1"/>
      </w:pPr>
      <w:r>
        <w:t xml:space="preserve">Statement of Purpose</w:t>
      </w:r>
    </w:p>
    <w:bookmarkStart w:id="20" w:name="X03d1d719836008736aa6db0cb597bc8f57cc678"/>
    <w:p>
      <w:pPr>
        <w:pStyle w:val="Heading2"/>
      </w:pPr>
      <w:r>
        <w:t xml:space="preserve">Pursuing Excellence as a Business Consultant in Jeddah, Saudi Arabia</w:t>
      </w:r>
    </w:p>
    <w:p>
      <w:pPr>
        <w:pStyle w:val="FirstParagraph"/>
      </w:pPr>
      <w:r>
        <w:t xml:space="preserve">I am writing this Statement of Purpose to express my profound commitment to advancing my career as a Business Consultant within the dynamic economic landscape of Jeddah, Saudi Arabia. This document serves as a formal declaration of my professional aspirations, strategic alignment with Saudi Vision 2030, and unwavering dedication to contributing meaningful value to Jeddah’s transformation into a global business hub. As I prepare to embark on this journey in the Kingdom's most cosmopolitan city, I am convinced that my expertise in strategic optimization, cross-cultural leadership, and sustainable business development uniquely positions me to support Jeddah’s ambitious economic diversification objectives.</w:t>
      </w:r>
    </w:p>
    <w:p>
      <w:pPr>
        <w:pStyle w:val="BodyText"/>
      </w:pPr>
      <w:r>
        <w:t xml:space="preserve">My professional foundation was meticulously built through eight years of consulting experience across multinational corporations in the Gulf Cooperation Council (GCC) region, with a strategic focus on Saudi markets since 2018. I spearheaded transformation initiatives for major entities including Al Rajhi Bank and Saudi Aramco’s non-oil ventures, where I developed a specialized methodology for navigating complex regulatory environments while fostering cultural alignment. This experience crystallized my understanding that successful business consultancy in</w:t>
      </w:r>
      <w:r>
        <w:t xml:space="preserve"> </w:t>
      </w:r>
      <w:r>
        <w:rPr>
          <w:bCs/>
          <w:b/>
        </w:rPr>
        <w:t xml:space="preserve">Saudi Arabia Jeddah</w:t>
      </w:r>
      <w:r>
        <w:t xml:space="preserve"> </w:t>
      </w:r>
      <w:r>
        <w:t xml:space="preserve">requires more than technical expertise—it demands profound respect for local customs, an intimate grasp of the Kingdom’s socio-economic context, and the agility to implement solutions within Vision 2030’s framework. My most significant achievement was leading a $12M operational restructuring project for a Jeddah-based manufacturing conglomerate, which increased productivity by 44% while reducing carbon emissions by 31%—a direct contribution to Saudi Arabia’s sustainability goals.</w:t>
      </w:r>
    </w:p>
    <w:p>
      <w:pPr>
        <w:pStyle w:val="BodyText"/>
      </w:pPr>
      <w:r>
        <w:t xml:space="preserve">What fundamentally distinguishes my approach is my immersive understanding of Jeddah’s unique business ecosystem. Unlike many consultants who treat the Kingdom as a monolithic market, I have dedicated years to studying Jeddah’s distinct characteristics as the nation's commercial gateway and cultural melting pot. Having resided in Jeddah for 18 months while implementing projects for Red Sea Global and NEOM, I’ve mastered Arabic business etiquette, cultivated relationships with key municipal stakeholders like the Jeddah Chamber of Commerce, and developed a nuanced appreciation for how traditional family business structures intersect with modern corporate governance. This localized expertise enables me to translate global best practices into contextually appropriate solutions—whether advising on supply chain optimization for the Port of Jeddah or designing digital transformation roadmaps for SMEs navigating Saudi Commercial Registration reforms.</w:t>
      </w:r>
    </w:p>
    <w:p>
      <w:pPr>
        <w:pStyle w:val="BodyText"/>
      </w:pPr>
      <w:r>
        <w:t xml:space="preserve">My academic background further strengthens my capability to deliver exceptional value as a Business Consultant in this critical market. I hold an MBA with honors from the King Saud University College of Business Administration, where my thesis on "Cultural Intelligence in GCC Market Entry Strategies" earned departmental recognition. This research directly addressed the gap I observed between Western consulting frameworks and local implementation realities—particularly how gender dynamics influence stakeholder engagement in Jeddah’s evolving corporate environment. Complementing this, I’ve completed specialized certifications from the Saudi Council of Engineers on Vision 2030 Economic Diversification and the Harvard Business School Executive Program on Digital Transformation in Emerging Markets. These credentials ensure my recommendations consistently align with both global standards and Saudi Arabia’s national strategic priorities.</w:t>
      </w:r>
    </w:p>
    <w:p>
      <w:pPr>
        <w:pStyle w:val="BodyText"/>
      </w:pPr>
      <w:r>
        <w:t xml:space="preserve">The significance of this opportunity cannot be overstated. As a Business Consultant operating within</w:t>
      </w:r>
      <w:r>
        <w:t xml:space="preserve"> </w:t>
      </w:r>
      <w:r>
        <w:rPr>
          <w:bCs/>
          <w:b/>
        </w:rPr>
        <w:t xml:space="preserve">Saudi Arabia Jeddah</w:t>
      </w:r>
      <w:r>
        <w:t xml:space="preserve">, I am not merely offering services—I am becoming an active participant in the Kingdom’s most consequential economic metamorphosis. Jeddah’s strategic position as the gateway to Mecca and its status as Africa's largest port city create unparalleled opportunities for businesses seeking regional expansion. Yet these opportunities coexist with challenges: complex regulatory shifts, talent development needs in non-oil sectors, and the imperative to accelerate women’s workforce participation. My proposed framework addresses these through three pillars: (1) Developing Jeddah-specific market-entry playbooks for foreign investors; (2) Creating SME incubators focused on digital literacy across key sectors like tourism and logistics; and (3) Establishing leadership programs that bridge generational business practices with modern management principles. Each initiative directly advances Vision 2030’s objectives while generating measurable economic impact in the city.</w:t>
      </w:r>
    </w:p>
    <w:p>
      <w:pPr>
        <w:pStyle w:val="BodyText"/>
      </w:pPr>
      <w:r>
        <w:t xml:space="preserve">What drives my passion is the profound privilege of contributing to a nation at such an extraordinary inflection point. When I speak with Jeddah-based entrepreneurs at Al Baha Street business forums or collaborate with government entities like the Jeddah Economic Development Authority, I witness firsthand how strategic consultancy catalyzes tangible change. Last year, my team’s market analysis for a Saudi startup in the sustainable fashion sector—focusing on local consumer behavior and Haram compliance—secured $5M in Series A funding and created 120 jobs. This exemplifies the transformative potential of culturally attuned business consulting: we don’t just solve problems; we enable new economic realities.</w:t>
      </w:r>
    </w:p>
    <w:p>
      <w:pPr>
        <w:pStyle w:val="BodyText"/>
      </w:pPr>
      <w:r>
        <w:t xml:space="preserve">This Statement of Purpose represents more than a career application—it is a pledge to embody the highest standards of consultancy in Jeddah. I commit to continuous learning about Saudi business customs, actively participating in initiatives like the Jeddah Business Forum, and ensuring every recommendation respects both local values and global excellence. As Saudi Arabia’s economy diversifies at an unprecedented pace, my goal is to become a trusted advisor who helps businesses navigate this transition with confidence. In Jeddah—where tradition meets innovation—I see not just a city, but the crucible for building the Kingdom’s future.</w:t>
      </w:r>
    </w:p>
    <w:p>
      <w:pPr>
        <w:pStyle w:val="BodyText"/>
      </w:pPr>
      <w:r>
        <w:t xml:space="preserve">I am eager to bring my strategic acumen, cultural fluency, and proven results-driven approach to contribute meaningfully as a Business Consultant in Jeddah. This role represents the culmination of my professional journey and the ideal platform to advance both my career and Saudi Arabia’s vision for a dynamic, diversified economy. I stand ready to deliver solutions that resonate deeply within Jeddah’s business community while supporting national aspirations—because true consultancy excellence is measured not by recommendations made, but by transformations achieved.</w:t>
      </w:r>
    </w:p>
    <w:p>
      <w:pPr>
        <w:pStyle w:val="BodyText"/>
      </w:pPr>
      <w:r>
        <w:t xml:space="preserve">"In the heart of Jeddah, where ancient trade routes meet modern ambition, I will be the consultant who doesn't just understand business—but understands how to make it thrive in Saudi Arabia's new dawn."</w:t>
      </w:r>
    </w:p>
    <w:p>
      <w:pPr>
        <w:pStyle w:val="BodyText"/>
      </w:pPr>
      <w:r>
        <w:t xml:space="preserve">Respectfully submitted,</w:t>
      </w:r>
    </w:p>
    <w:p>
      <w:pPr>
        <w:pStyle w:val="BodyText"/>
      </w:pPr>
      <w:r>
        <w:t xml:space="preserve">[Your Full Name]</w:t>
      </w:r>
    </w:p>
    <w:p>
      <w:pPr>
        <w:pStyle w:val="BodyText"/>
      </w:pPr>
      <w:r>
        <w:t xml:space="preserve">Business Consultant Candidate | Saudi Vision 2030 Enthusiast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Business Consultant Position in Jeddah, Saudi Arabia</dc:title>
  <dc:creator/>
  <cp:keywords/>
  <dcterms:created xsi:type="dcterms:W3CDTF">2025-12-10T05:15:23Z</dcterms:created>
  <dcterms:modified xsi:type="dcterms:W3CDTF">2025-12-10T05:15:23Z</dcterms:modified>
</cp:coreProperties>
</file>

<file path=docProps/custom.xml><?xml version="1.0" encoding="utf-8"?>
<Properties xmlns="http://schemas.openxmlformats.org/officeDocument/2006/custom-properties" xmlns:vt="http://schemas.openxmlformats.org/officeDocument/2006/docPropsVTypes"/>
</file>