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Singapore</w:t>
      </w:r>
    </w:p>
    <w:bookmarkStart w:id="25" w:name="Xadd368c8c617209ca2c945b7bd694e98ddc9b0d"/>
    <w:p>
      <w:pPr>
        <w:pStyle w:val="Heading1"/>
      </w:pPr>
      <w:r>
        <w:t xml:space="preserve">Statement of Purpose: Pursuing a Career as a Business Consultant in Singapore</w:t>
      </w:r>
    </w:p>
    <w:p>
      <w:pPr>
        <w:pStyle w:val="FirstParagraph"/>
      </w:pPr>
      <w:r>
        <w:t xml:space="preserve">As I meticulously craft this Statement of Purpose, I am compelled to articulate my unwavering commitment to becoming an exceptional</w:t>
      </w:r>
      <w:r>
        <w:t xml:space="preserve"> </w:t>
      </w:r>
      <w:r>
        <w:rPr>
          <w:bCs/>
          <w:b/>
        </w:rPr>
        <w:t xml:space="preserve">Business Consultant</w:t>
      </w:r>
      <w:r>
        <w:t xml:space="preserve"> </w:t>
      </w:r>
      <w:r>
        <w:t xml:space="preserve">within the dynamic ecosystem of Singapore. This document represents not merely an application, but a profound declaration of my professional trajectory aligned with Singapore's unparalleled status as Asia's premier business nexus. Having immersed myself in global business strategies, I now seek to channel my expertise into driving transformative growth for organizations navigating Singapore's unique economic landscape.</w:t>
      </w:r>
    </w:p>
    <w:bookmarkStart w:id="20" w:name="academic-foundation-and-strategic-vision"/>
    <w:p>
      <w:pPr>
        <w:pStyle w:val="Heading2"/>
      </w:pPr>
      <w:r>
        <w:t xml:space="preserve">Academic Foundation and Strategic Vision</w:t>
      </w:r>
    </w:p>
    <w:p>
      <w:pPr>
        <w:pStyle w:val="FirstParagraph"/>
      </w:pPr>
      <w:r>
        <w:t xml:space="preserve">My academic journey at the National University of Singapore (NUS) equipped me with a rigorous analytical framework essential for strategic consulting. Through specialized coursework in Operations Management, Data-Driven Decision Making, and Cross-Cultural Business Negotiations, I developed methodologies to dissect complex organizational challenges. My honors thesis on "Digital Transformation in ASEAN SMEs" directly examined Singapore's role as an innovation catalyst – analyzing how local firms leverage government grants like the Productivity Solutions Grant (PSG) to achieve 40% operational efficiency gains. This research cemented my understanding that effective consulting in</w:t>
      </w:r>
      <w:r>
        <w:t xml:space="preserve"> </w:t>
      </w:r>
      <w:r>
        <w:rPr>
          <w:bCs/>
          <w:b/>
        </w:rPr>
        <w:t xml:space="preserve">Singapore Singapore</w:t>
      </w:r>
      <w:r>
        <w:t xml:space="preserve"> </w:t>
      </w:r>
      <w:r>
        <w:t xml:space="preserve">requires not just global best practices, but hyper-localized implementation strategies attuned to SingPost's logistics network, Enterprise Singapore's support frameworks, and the city-state's bilingual business culture.</w:t>
      </w:r>
    </w:p>
    <w:bookmarkEnd w:id="20"/>
    <w:bookmarkStart w:id="21" w:name="Xeb033c85f104347a1ef8585a93bcf600255406d"/>
    <w:p>
      <w:pPr>
        <w:pStyle w:val="Heading2"/>
      </w:pPr>
      <w:r>
        <w:t xml:space="preserve">Professional Experience: Bridging Theory and Local Context</w:t>
      </w:r>
    </w:p>
    <w:p>
      <w:pPr>
        <w:pStyle w:val="FirstParagraph"/>
      </w:pPr>
      <w:r>
        <w:t xml:space="preserve">My tenure at McKinsey &amp; Company’s Singapore office provided immersive exposure to the market realities of a</w:t>
      </w:r>
      <w:r>
        <w:t xml:space="preserve"> </w:t>
      </w:r>
      <w:r>
        <w:rPr>
          <w:bCs/>
          <w:b/>
        </w:rPr>
        <w:t xml:space="preserve">Business Consultant</w:t>
      </w:r>
      <w:r>
        <w:t xml:space="preserve">. I led a project for a multinational pharmaceutical client navigating regulatory complexities under Singapore's Health Sciences Authority (HSA) framework. By mapping the approval process through Singapore's unique "Fast Track" pathway, my team accelerated product launch timelines by 18 months – demonstrating how consulting expertise must harmonize with local policy architectures. Crucially, I facilitated workshops with SingHealth executives to align business strategy with Singapore's national healthcare vision (Singapore Health Strategy 2030), proving that sustainable solutions require embedding into the nation's strategic fabric.</w:t>
      </w:r>
    </w:p>
    <w:p>
      <w:pPr>
        <w:pStyle w:val="BodyText"/>
      </w:pPr>
      <w:r>
        <w:t xml:space="preserve">Further, my role at a fintech startup in Singapore’s FinTech Valley honed my ability to address sector-specific pain points. I designed a risk-assessment model for payment processors compliant with MAS Notice 626 (Digital Payment Services Act), directly contributing to the client's successful licensing application. This experience revealed that</w:t>
      </w:r>
      <w:r>
        <w:t xml:space="preserve"> </w:t>
      </w:r>
      <w:r>
        <w:rPr>
          <w:bCs/>
          <w:b/>
        </w:rPr>
        <w:t xml:space="preserve">Business Consultant</w:t>
      </w:r>
      <w:r>
        <w:t xml:space="preserve"> </w:t>
      </w:r>
      <w:r>
        <w:t xml:space="preserve">excellence in</w:t>
      </w:r>
      <w:r>
        <w:t xml:space="preserve"> </w:t>
      </w:r>
      <w:r>
        <w:rPr>
          <w:bCs/>
          <w:b/>
        </w:rPr>
        <w:t xml:space="preserve">Singapore Singapore</w:t>
      </w:r>
      <w:r>
        <w:t xml:space="preserve"> </w:t>
      </w:r>
      <w:r>
        <w:t xml:space="preserve">demands continuous regulatory fluency – a skill I actively maintain through monthly briefings with the Singapore Institute of Directors.</w:t>
      </w:r>
    </w:p>
    <w:bookmarkEnd w:id="21"/>
    <w:bookmarkStart w:id="22" w:name="X40349a9d89dfe20431f15f312b7b4206907999c"/>
    <w:p>
      <w:pPr>
        <w:pStyle w:val="Heading2"/>
      </w:pPr>
      <w:r>
        <w:t xml:space="preserve">The Imperative of Consulting in Singapore's Ecosystem</w:t>
      </w:r>
    </w:p>
    <w:p>
      <w:pPr>
        <w:pStyle w:val="FirstParagraph"/>
      </w:pPr>
      <w:r>
        <w:t xml:space="preserve">Singapore’s unparalleled business environment – characterized by 198 free trade agreements, world-class infrastructure, and the ASEAN Economic Community integration – creates fertile ground for strategic consulting. As a nation actively pursuing its Smart Nation initiative and Green Plan 2030, Singapore presents unique consulting challenges: transitioning from manufacturing to high-value services (e.g., Temasek's investments in sustainable tech), optimizing supply chains amid global volatility, and developing talent pipelines for AI-driven operations. My career vision aligns precisely with these national imperatives. I am not merely seeking a job in Singapore; I aim to become a strategic partner for organizations navigating this evolution – whether it’s helping a family-owned enterprise digitize using Singtel's 5G infrastructure or advising multinationals on ESG compliance within Singapore's new carbon pricing scheme.</w:t>
      </w:r>
    </w:p>
    <w:p>
      <w:pPr>
        <w:pStyle w:val="BodyText"/>
      </w:pPr>
      <w:r>
        <w:t xml:space="preserve">What distinguishes</w:t>
      </w:r>
      <w:r>
        <w:t xml:space="preserve"> </w:t>
      </w:r>
      <w:r>
        <w:rPr>
          <w:bCs/>
          <w:b/>
        </w:rPr>
        <w:t xml:space="preserve">Singapore Singapore</w:t>
      </w:r>
      <w:r>
        <w:t xml:space="preserve"> </w:t>
      </w:r>
      <w:r>
        <w:t xml:space="preserve">is its remarkable blend of global connectivity and local nuance. Consulting success here requires understanding that a solution for a German bank’s APAC hub differs fundamentally from one for an Indian conglomerate using Singapore as their regional HQ. My cross-cultural competence – developed through working with teams across 12 countries while based in Singapore – enables me to tailor recommendations without compromising strategic integrity. I’ve learned that in</w:t>
      </w:r>
      <w:r>
        <w:t xml:space="preserve"> </w:t>
      </w:r>
      <w:r>
        <w:rPr>
          <w:bCs/>
          <w:b/>
        </w:rPr>
        <w:t xml:space="preserve">Singapore Singapore</w:t>
      </w:r>
      <w:r>
        <w:t xml:space="preserve">, trust is built through meticulous attention to detail (e.g., respecting Chinese New Year shutdowns when planning rollouts) as much as technical brilliance.</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conventional career document. It is a testament to my deep commitment to elevate Singapore’s consulting industry through three pillars: (1) Regulatory Precision – mastering frameworks like MAS guidelines and Singaporean employment laws; (2) Cultural Intelligence – leveraging bilingual capabilities for authentic stakeholder engagement; and (3) Future-Proofing Strategies – integrating Singapore’s Smart Nation vision into business models. I propose to contribute to the National Productivity Council’s initiatives by developing standardized benchmarking tools for SMEs, directly supporting Singapore’s goal of becoming a "global hub for productivity innovation."</w:t>
      </w:r>
    </w:p>
    <w:p>
      <w:pPr>
        <w:pStyle w:val="BodyText"/>
      </w:pPr>
      <w:r>
        <w:t xml:space="preserve">My ultimate aspiration is to establish a boutique consultancy firm in Singapore focused exclusively on ASEAN market expansion, drawing from my experience with firms like DBS Bank and Singtel. I envision partnering with Enterprise Singapore to create "Consulting Incubators" – programs that equip local consultants with the technical skills and cultural agility needed for international projects. This aligns perfectly with Singapore’s vision of becoming the region's consulting capital, moving beyond traditional M&amp;A advisory into proactive strategic enablement.</w:t>
      </w:r>
    </w:p>
    <w:bookmarkEnd w:id="23"/>
    <w:bookmarkStart w:id="24" w:name="X965924b1eeacd382bcd09cef6d452b39d8c52d8"/>
    <w:p>
      <w:pPr>
        <w:pStyle w:val="Heading2"/>
      </w:pPr>
      <w:r>
        <w:t xml:space="preserve">Conclusion: A Commitment to Singapore's Future</w:t>
      </w:r>
    </w:p>
    <w:p>
      <w:pPr>
        <w:pStyle w:val="FirstParagraph"/>
      </w:pPr>
      <w:r>
        <w:t xml:space="preserve">In closing, I affirm that my journey as a</w:t>
      </w:r>
      <w:r>
        <w:t xml:space="preserve"> </w:t>
      </w:r>
      <w:r>
        <w:rPr>
          <w:bCs/>
          <w:b/>
        </w:rPr>
        <w:t xml:space="preserve">Business Consultant</w:t>
      </w:r>
      <w:r>
        <w:t xml:space="preserve"> </w:t>
      </w:r>
      <w:r>
        <w:t xml:space="preserve">is inextricably linked to Singapore’s ascent as Asia's innovation epicenter. This Statement of Purpose encapsulates not just my qualifications, but my philosophical alignment with Singapore’s ethos of continuous improvement (as reflected in its "Pioneer Spirit"). I am ready to leverage my academic rigor, on-ground experience, and passion for the local business context to deliver measurable impact – from helping a neighborhood bakery optimize inventory using SingPost's logistics API to guiding multinationals through Singapore's Digital Trust Framework.</w:t>
      </w:r>
    </w:p>
    <w:p>
      <w:pPr>
        <w:pStyle w:val="BodyText"/>
      </w:pPr>
      <w:r>
        <w:t xml:space="preserve">Singapore does not merely host businesses; it incubates strategic excellence. As I pursue this career path, I do so with the profound understanding that my success as a</w:t>
      </w:r>
      <w:r>
        <w:t xml:space="preserve"> </w:t>
      </w:r>
      <w:r>
        <w:rPr>
          <w:bCs/>
          <w:b/>
        </w:rPr>
        <w:t xml:space="preserve">Business Consultant</w:t>
      </w:r>
      <w:r>
        <w:t xml:space="preserve"> </w:t>
      </w:r>
      <w:r>
        <w:t xml:space="preserve">will be measured by how effectively I empower Singaporean organizations to thrive within this ecosystem. This is why I am unequivocally committed to building my professional legacy in</w:t>
      </w:r>
      <w:r>
        <w:t xml:space="preserve"> </w:t>
      </w:r>
      <w:r>
        <w:rPr>
          <w:bCs/>
          <w:b/>
        </w:rPr>
        <w:t xml:space="preserve">Singapore Singapore</w:t>
      </w:r>
      <w:r>
        <w:t xml:space="preserve"> </w:t>
      </w:r>
      <w:r>
        <w:t xml:space="preserve">– where every consulting engagement isn’t just about solving a problem, but contributing to the nation's next chapter of prosperity.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Singapore</dc:title>
  <dc:creator/>
  <dc:language>en</dc:language>
  <cp:keywords/>
  <dcterms:created xsi:type="dcterms:W3CDTF">2025-12-09T18:01:04Z</dcterms:created>
  <dcterms:modified xsi:type="dcterms:W3CDTF">2025-12-09T18:01:04Z</dcterms:modified>
</cp:coreProperties>
</file>

<file path=docProps/custom.xml><?xml version="1.0" encoding="utf-8"?>
<Properties xmlns="http://schemas.openxmlformats.org/officeDocument/2006/custom-properties" xmlns:vt="http://schemas.openxmlformats.org/officeDocument/2006/docPropsVTypes"/>
</file>