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Istanbul,</w:t>
      </w:r>
      <w:r>
        <w:t xml:space="preserve"> </w:t>
      </w:r>
      <w:r>
        <w:t xml:space="preserve">Turkey</w:t>
      </w:r>
    </w:p>
    <w:bookmarkStart w:id="26" w:name="statement-of-purpose"/>
    <w:p>
      <w:pPr>
        <w:pStyle w:val="Heading1"/>
      </w:pPr>
      <w:r>
        <w:t xml:space="preserve">Statement of Purpose</w:t>
      </w:r>
    </w:p>
    <w:bookmarkStart w:id="25" w:name="Xb9e1758878791db505db3ee7512c0305c291a1f"/>
    <w:p>
      <w:pPr>
        <w:pStyle w:val="Heading2"/>
      </w:pPr>
      <w:r>
        <w:t xml:space="preserve">Pursuing Excellence as a Business Consultant in Turkey Istanbul</w:t>
      </w:r>
    </w:p>
    <w:p>
      <w:pPr>
        <w:pStyle w:val="FirstParagraph"/>
      </w:pPr>
      <w:r>
        <w:t xml:space="preserve">In crafting this Statement of Purpose, I articulate my unwavering commitment to advancing as a strategic Business Consultant within the dynamic economic landscape of Turkey Istanbul. This document serves not merely as an application but as a testament to my professional vision aligned with Istanbul's unique position as the economic engine of Turkey and a pivotal bridge between Europe and Asia. Having closely studied the city's evolving business ecosystem, I am convinced that my expertise in operational transformation, market expansion, and cross-cultural strategy development positions me to deliver exceptional value to organizations navigating Istanbul's complex commercial environment.</w:t>
      </w:r>
    </w:p>
    <w:bookmarkStart w:id="20" w:name="X75d4d7e17b729693e8ef2ddc7a5f9ccae693cc5"/>
    <w:p>
      <w:pPr>
        <w:pStyle w:val="Heading3"/>
      </w:pPr>
      <w:r>
        <w:t xml:space="preserve">Professional Foundation and Strategic Expertise</w:t>
      </w:r>
    </w:p>
    <w:p>
      <w:pPr>
        <w:pStyle w:val="FirstParagraph"/>
      </w:pPr>
      <w:r>
        <w:t xml:space="preserve">My career trajectory has been meticulously designed to cultivate the multifaceted competencies required for high-impact consulting in a global city like Istanbul. As a certified management consultant with eight years of experience across multinational firms in Frankfurt, Dubai, and Singapore, I've spearheaded projects that directly address challenges faced by businesses operating in emerging markets. My recent engagement with a leading Turkish manufacturing conglomerate exemplifies this alignment: I led a supply chain optimization initiative that reduced logistics costs by 27% while navigating Istanbul's intricate port regulations and the city's dual-continent infrastructure. This project required not only analytical rigor but also deep cultural intelligence – understanding how family-owned businesses in Istanbul balance traditional practices with modern efficiency demands.</w:t>
      </w:r>
    </w:p>
    <w:p>
      <w:pPr>
        <w:pStyle w:val="BodyText"/>
      </w:pPr>
      <w:r>
        <w:t xml:space="preserve">My academic credentials further solidify this foundation. I hold an MBA from INSEAD with a specialization in International Business Strategy, where my thesis analyzed "Market Entry Barriers for European Firms in Emerging Economies: The Turkey Case Study." This research revealed critical insights about Istanbul's business climate – particularly how the city's 16 million consumer market presents both unparalleled opportunity and nuanced challenges including bureaucratic complexities, rapidly evolving digital adoption rates, and the strategic importance of local partnerships. These findings directly inform my current consulting methodology.</w:t>
      </w:r>
    </w:p>
    <w:bookmarkEnd w:id="20"/>
    <w:bookmarkStart w:id="21" w:name="X5fa2b423ced0e9206984b301042c0e438e2c13c"/>
    <w:p>
      <w:pPr>
        <w:pStyle w:val="Heading3"/>
      </w:pPr>
      <w:r>
        <w:t xml:space="preserve">Why Istanbul? Strategic Alignment with Turkey's Economic Vision</w:t>
      </w:r>
    </w:p>
    <w:p>
      <w:pPr>
        <w:pStyle w:val="FirstParagraph"/>
      </w:pPr>
      <w:r>
        <w:t xml:space="preserve">Istanbul is not merely a location for me; it represents the epicenter of Turkey's economic transformation. As the nation pursues its "Vision 2023" goals and positions itself as a global trade hub, Istanbul emerges as the critical nexus where European efficiency meets Asian scale. The city hosts 47% of Turkey's Fortune Global 500 companies, including major headquarters for banks like Garanti BBVA and tech giants such as Trendyol. What excites me most is Istanbul's role in the "China-Europe Land-Sea Express Corridor," which positions it as a vital logistics hub connecting 136 countries through the new Yavuz Sultan Selim Bridge and Istanbul Airport – operations I've previously managed for a pan-European client.</w:t>
      </w:r>
    </w:p>
    <w:p>
      <w:pPr>
        <w:pStyle w:val="BodyText"/>
      </w:pPr>
      <w:r>
        <w:t xml:space="preserve">Moreover, Turkey's strategic pivot toward digital transformation offers immense consultancy opportunities. With Istanbul driving 70% of the nation's FDI in technology sectors, I am eager to leverage my expertise in AI-driven business process reengineering to help local firms capitalize on this wave. My recent work developing a data analytics framework for a Turkish e-commerce startup – which increased their customer retention by 35% – demonstrates how localized strategies can yield global results. This experience confirms my belief that successful consulting in Istanbul requires marrying international best practices with hyper-local market understanding.</w:t>
      </w:r>
    </w:p>
    <w:bookmarkEnd w:id="21"/>
    <w:bookmarkStart w:id="22" w:name="X32e3a649bdc24b50d74d172bf3f8f5133754170"/>
    <w:p>
      <w:pPr>
        <w:pStyle w:val="Heading3"/>
      </w:pPr>
      <w:r>
        <w:t xml:space="preserve">The Business Consultant's Imperative in Turkey Istanbul</w:t>
      </w:r>
    </w:p>
    <w:p>
      <w:pPr>
        <w:pStyle w:val="FirstParagraph"/>
      </w:pPr>
      <w:r>
        <w:t xml:space="preserve">As a Business Consultant operating in Turkey Istanbul, I recognize that success demands more than technical expertise. It requires fluency in the city's unique business culture – where relationships (istem) often precede transactions, and decision-making blends hierarchical respect with modern entrepreneurial energy. My five years of living and working across the Eastern Mediterranean have equipped me with this cultural lexicon: I speak Turkish at a professional level, understand Istanbul's distinct neighborhood business cultures (from the historic Grand Bazaar to Zeytinburnu's tech parks), and navigate government institutions like KOSGEB (Small Business Development Agency) with ease.</w:t>
      </w:r>
    </w:p>
    <w:p>
      <w:pPr>
        <w:pStyle w:val="BodyText"/>
      </w:pPr>
      <w:r>
        <w:t xml:space="preserve">Furthermore, my approach addresses Istanbul's specific pain points: The city faces critical challenges including high inflation rates, energy transition demands, and the need for SME digitalization. I've developed a specialized framework – "Istanbul Strategic Agility" – that combines lean methodology with local context. For instance, in my current role advising a textile manufacturer on sustainability compliance, I designed a phased carbon-reduction plan accounting for Istanbul's new environmental regulations while preserving their traditional artisan networks in Kadıköy.</w:t>
      </w:r>
    </w:p>
    <w:bookmarkEnd w:id="22"/>
    <w:bookmarkStart w:id="23" w:name="Xcaecc291511ca0cd3118217d0c956363fe9f680"/>
    <w:p>
      <w:pPr>
        <w:pStyle w:val="Heading3"/>
      </w:pPr>
      <w:r>
        <w:t xml:space="preserve">Future Vision: Catalyzing Istanbul's Business Renaissance</w:t>
      </w:r>
    </w:p>
    <w:p>
      <w:pPr>
        <w:pStyle w:val="FirstParagraph"/>
      </w:pPr>
      <w:r>
        <w:t xml:space="preserve">My five-year vision extends beyond individual client projects to shaping Istanbul's business ecosystem. I aim to establish a consultancy practice focused on "Turkish Market Integration" – helping foreign companies navigate the city's unique regulatory maze while supporting local firms in scaling internationally. This aligns perfectly with Turkey's new "Digital Transformation Strategy" and Istanbul's ambition to become a top 10 global startup hub by 2030.</w:t>
      </w:r>
    </w:p>
    <w:p>
      <w:pPr>
        <w:pStyle w:val="BodyText"/>
      </w:pPr>
      <w:r>
        <w:t xml:space="preserve">Specifically, I plan to launch a quarterly "Istanbul Business Insight Report" analyzing sector-specific trends across the city – from the financial services dominance in Levent to the fashion innovation in Beyoğlu. This initiative will serve as both a value-add for my clients and a contribution to Istanbul's knowledge economy. Additionally, I intend to partner with institutions like Istanbul Technical University's business school to develop culturally intelligent consulting training programs, ensuring sustainable growth of local talent.</w:t>
      </w:r>
    </w:p>
    <w:bookmarkEnd w:id="23"/>
    <w:bookmarkStart w:id="24" w:name="conclusion-a-purpose-driven-commitment"/>
    <w:p>
      <w:pPr>
        <w:pStyle w:val="Heading3"/>
      </w:pPr>
      <w:r>
        <w:t xml:space="preserve">Conclusion: A Purpose-Driven Commitment</w:t>
      </w:r>
    </w:p>
    <w:p>
      <w:pPr>
        <w:pStyle w:val="FirstParagraph"/>
      </w:pPr>
      <w:r>
        <w:t xml:space="preserve">This Statement of Purpose encapsulates my professional journey and future aspirations as a Business Consultant dedicated to Turkey Istanbul's economic evolution. I am not simply seeking employment in the city; I am committing to be an active catalyst for its business community. The intersection of Istanbul's strategic location, dynamic market forces, and my specialized expertise creates a powerful convergence – one where international consulting methodologies meet local business reality to drive measurable transformation.</w:t>
      </w:r>
    </w:p>
    <w:p>
      <w:pPr>
        <w:pStyle w:val="BodyText"/>
      </w:pPr>
      <w:r>
        <w:t xml:space="preserve">Having witnessed Turkey's economic resilience through multiple market cycles, I am prepared to bring not only analytical precision but also the cultural empathy necessary to thrive in Istanbul. My methodology centers on co-creation with clients rather than imposition of external solutions – a philosophy forged through years of navigating Istanbul's unique business landscape. I stand ready to contribute immediately, leveraging my experience in emerging markets while embracing the city's vibrant energy and historical significance as a global crossroads.</w:t>
      </w:r>
    </w:p>
    <w:p>
      <w:pPr>
        <w:pStyle w:val="BodyText"/>
      </w:pPr>
      <w:r>
        <w:t xml:space="preserve">As Turkey continues its ascent on the world stage, I am eager to partner with forward-thinking organizations in Istanbul to unlock value that transcends traditional consulting boundaries. This is more than a career opportunity; it is a purpose-driven commitment to contributing meaningfully to the business ecosystem that defines modern Turkey's story. I welcome the chance to discuss how my strategic vision and operational expertise can deliver exceptional results for your organization within Turkey Istanbul's extraordinary commercial environment.</w:t>
      </w:r>
    </w:p>
    <w:p>
      <w:pPr>
        <w:pStyle w:val="BodyText"/>
      </w:pPr>
      <w:r>
        <w:t xml:space="preserve">Sincerely,</w:t>
      </w:r>
      <w:r>
        <w:br/>
      </w:r>
      <w:r>
        <w:rPr>
          <w:iCs/>
          <w:i/>
        </w:rPr>
        <w:t xml:space="preserve">Business Consultant Candidate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Istanbul, Turkey</dc:title>
  <dc:creator/>
  <dc:language>en</dc:language>
  <cp:keywords/>
  <dcterms:created xsi:type="dcterms:W3CDTF">2025-12-09T06:33:06Z</dcterms:created>
  <dcterms:modified xsi:type="dcterms:W3CDTF">2025-12-09T06:33:06Z</dcterms:modified>
</cp:coreProperties>
</file>

<file path=docProps/custom.xml><?xml version="1.0" encoding="utf-8"?>
<Properties xmlns="http://schemas.openxmlformats.org/officeDocument/2006/custom-properties" xmlns:vt="http://schemas.openxmlformats.org/officeDocument/2006/docPropsVTypes"/>
</file>