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Dubai</w:t>
      </w:r>
    </w:p>
    <w:bookmarkStart w:id="26" w:name="X0a429fe38741758dcad2e4c59e5300edd0474f0"/>
    <w:p>
      <w:pPr>
        <w:pStyle w:val="Heading1"/>
      </w:pPr>
      <w:r>
        <w:t xml:space="preserve">Statement of Purpose for Business Consultant Position in United Arab Emirates Dubai</w:t>
      </w:r>
    </w:p>
    <w:p>
      <w:pPr>
        <w:pStyle w:val="FirstParagraph"/>
      </w:pPr>
      <w:r>
        <w:t xml:space="preserve">As I prepare this comprehensive Statement of Purpose, I am compelled to articulate a vision that transcends conventional career narratives. My journey toward becoming an exceptional</w:t>
      </w:r>
      <w:r>
        <w:t xml:space="preserve"> </w:t>
      </w:r>
      <w:r>
        <w:rPr>
          <w:bCs/>
          <w:b/>
        </w:rPr>
        <w:t xml:space="preserve">Business Consultant</w:t>
      </w:r>
      <w:r>
        <w:t xml:space="preserve"> </w:t>
      </w:r>
      <w:r>
        <w:t xml:space="preserve">has been meticulously shaped by global business acumen, cultural intelligence, and an unwavering commitment to driving transformative growth in dynamic markets. This document serves as the formal articulation of my professional trajectory and strategic alignment with the vibrant economic landscape of the</w:t>
      </w:r>
      <w:r>
        <w:t xml:space="preserve"> </w:t>
      </w:r>
      <w:r>
        <w:rPr>
          <w:bCs/>
          <w:b/>
        </w:rPr>
        <w:t xml:space="preserve">United Arab Emirates Dubai</w:t>
      </w:r>
      <w:r>
        <w:t xml:space="preserve">.</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Administration from the University of Manchester, coupled with a specialized certification in Strategic Consulting from INSEAD, established the theoretical bedrock for my consulting career. During my studies, I conducted extensive research on GCC market dynamics, focusing specifically on Dubai's post-pandemic economic diversification strategies. This work culminated in a thesis titled "Digital Transformation Pathways for SMEs in the United Arab Emirates," which was later presented at the Dubai Chamber of Commerce &amp; Industry's annual innovation forum.</w:t>
      </w:r>
    </w:p>
    <w:p>
      <w:pPr>
        <w:pStyle w:val="BodyText"/>
      </w:pPr>
      <w:r>
        <w:t xml:space="preserve">My professional journey began at Deloitte Middle East, where I supported Fortune 500 clients across energy, finance, and tourism sectors. A pivotal project involved optimizing supply chain operations for a major Dubai-based logistics firm navigating the complexities of Expo 2020's economic ripple effects. This experience taught me to balance rapid execution with cultural nuance—a skill now indispensable in the UAE context. I subsequently led a cross-functional team at PwC Middle East that implemented AI-driven customer analytics solutions for three Emirati retail conglomerates, directly contributing to a 32% increase in market share for one client within 14 months.</w:t>
      </w:r>
    </w:p>
    <w:bookmarkEnd w:id="20"/>
    <w:bookmarkStart w:id="21" w:name="Xc57a8263510562eb4135d210f2e1a28efc2cb9b"/>
    <w:p>
      <w:pPr>
        <w:pStyle w:val="Heading2"/>
      </w:pPr>
      <w:r>
        <w:t xml:space="preserve">Why Dubai? Strategic Alignment with the UAE Vision</w:t>
      </w:r>
    </w:p>
    <w:p>
      <w:pPr>
        <w:pStyle w:val="FirstParagraph"/>
      </w:pPr>
      <w:r>
        <w:t xml:space="preserve">The decision to pursue my consulting career in</w:t>
      </w:r>
      <w:r>
        <w:t xml:space="preserve"> </w:t>
      </w:r>
      <w:r>
        <w:rPr>
          <w:bCs/>
          <w:b/>
        </w:rPr>
        <w:t xml:space="preserve">United Arab Emirates Dubai</w:t>
      </w:r>
      <w:r>
        <w:t xml:space="preserve"> </w:t>
      </w:r>
      <w:r>
        <w:t xml:space="preserve">is not merely geographical but profoundly strategic. Having studied the UAE's National Strategy 2031 and Dubai Economic Agenda 'D33,' I recognize this as a global epicenter where visionary leadership meets entrepreneurial energy. Dubai's transformation from a trade hub to a knowledge-based economy aligns perfectly with my expertise in innovation management and sustainable growth frameworks.</w:t>
      </w:r>
    </w:p>
    <w:p>
      <w:pPr>
        <w:pStyle w:val="BodyText"/>
      </w:pPr>
      <w:r>
        <w:t xml:space="preserve">What particularly resonates is the UAE government's unwavering commitment to attracting global talent through initiatives like the Golden Visa program and Dubai Future Accelerators. The city's unique ecosystem—where free zones like DIFC coexist with traditional business enclaves—creates unparalleled opportunities for consultants to bridge cultural divides. In my previous work with Emirati clients, I observed how local market entry strategies require intimate understanding of both global best practices and Arab business etiquette; this duality is precisely where my value proposition crystallizes.</w:t>
      </w:r>
    </w:p>
    <w:bookmarkEnd w:id="21"/>
    <w:bookmarkStart w:id="22" w:name="X88d03c4da1b0fc4975fd82cecbfc36b5ea964c8"/>
    <w:p>
      <w:pPr>
        <w:pStyle w:val="Heading2"/>
      </w:pPr>
      <w:r>
        <w:t xml:space="preserve">The Consultant's Imperative in Dubai's Evolving Market</w:t>
      </w:r>
    </w:p>
    <w:p>
      <w:pPr>
        <w:pStyle w:val="FirstParagraph"/>
      </w:pPr>
      <w:r>
        <w:t xml:space="preserve">As a prospective Business Consultant in the United Arab Emirates Dubai, I understand that my role transcends conventional advisory work. The current market demands consultants who can navigate the delicate interplay between rapid digital adoption and cultural preservation—especially critical as Dubai positions itself as a global hub for AI and fintech innovation. My recent engagement with a Dubai-based renewable energy startup exemplifies this need: we developed an ESG integration framework that maintained traditional Emirati values while meeting international sustainability standards, resulting in access to $15M in green investment capital.</w:t>
      </w:r>
    </w:p>
    <w:p>
      <w:pPr>
        <w:pStyle w:val="BodyText"/>
      </w:pPr>
      <w:r>
        <w:t xml:space="preserve">I've also identified critical gaps requiring urgent attention: the underutilization of data analytics in SMEs across Dubai's manufacturing sector (only 27% use advanced analytics according to Dubai Statistics Center), and the need for culturally intelligent leadership development programs. My proposed framework for "UAE-Contextual Strategic Consulting" addresses these by embedding local business customs into implementation roadmaps—ensuring solutions are not just effective but also accepted within the cultural ecosystem.</w:t>
      </w:r>
    </w:p>
    <w:bookmarkEnd w:id="22"/>
    <w:bookmarkStart w:id="23" w:name="commitment-to-dubais-sustainable-growth"/>
    <w:p>
      <w:pPr>
        <w:pStyle w:val="Heading2"/>
      </w:pPr>
      <w:r>
        <w:t xml:space="preserve">Commitment to Dubai's Sustainable Growth</w:t>
      </w:r>
    </w:p>
    <w:p>
      <w:pPr>
        <w:pStyle w:val="FirstParagraph"/>
      </w:pPr>
      <w:r>
        <w:t xml:space="preserve">My professional ethos is fundamentally aligned with the UAE's sustainability pillars. I've integrated the UN SDGs into all consulting deliverables, recently leading a project that helped a Dubai real estate developer achieve LEED Platinum certification while reducing operational costs by 21%. This approach resonates deeply with Dubai's Green Agenda 2030 and the recent establishment of the first AI-powered sustainability hub in Jebel Ali Free Zone.</w:t>
      </w:r>
    </w:p>
    <w:p>
      <w:pPr>
        <w:pStyle w:val="BodyText"/>
      </w:pPr>
      <w:r>
        <w:t xml:space="preserve">Furthermore, I am committed to fostering local talent through knowledge transfer. In my previous role, I developed a "Consulting Lab" program for Emirati graduates at Dubai Knowledge Park, where 12 interns successfully applied strategic frameworks to solve real business challenges. This model directly supports UAE Vision 2030's goal of increasing Emiratization in professional services to 65% by 2030.</w:t>
      </w:r>
    </w:p>
    <w:bookmarkEnd w:id="23"/>
    <w:bookmarkStart w:id="24" w:name="X0fb4254d16911b310ce03911ab6bce158e67fcc"/>
    <w:p>
      <w:pPr>
        <w:pStyle w:val="Heading2"/>
      </w:pPr>
      <w:r>
        <w:t xml:space="preserve">Future Contributions to Dubai's Business Ecosystem</w:t>
      </w:r>
    </w:p>
    <w:p>
      <w:pPr>
        <w:pStyle w:val="FirstParagraph"/>
      </w:pPr>
      <w:r>
        <w:t xml:space="preserve">As a Business Consultant in the United Arab Emirates Dubai, I envision creating tangible impact through three strategic pillars:</w:t>
      </w:r>
    </w:p>
    <w:p>
      <w:pPr>
        <w:numPr>
          <w:ilvl w:val="0"/>
          <w:numId w:val="1001"/>
        </w:numPr>
        <w:pStyle w:val="Compact"/>
      </w:pPr>
      <w:r>
        <w:rPr>
          <w:bCs/>
          <w:b/>
        </w:rPr>
        <w:t xml:space="preserve">Cultural Intelligence Integration</w:t>
      </w:r>
      <w:r>
        <w:t xml:space="preserve">: Developing proprietary tools that map Emirati business values onto global frameworks—e.g., aligning "Wasta" (relationship-based networking) with modern CRM systems to enhance client acquisition.</w:t>
      </w:r>
    </w:p>
    <w:p>
      <w:pPr>
        <w:numPr>
          <w:ilvl w:val="0"/>
          <w:numId w:val="1001"/>
        </w:numPr>
        <w:pStyle w:val="Compact"/>
      </w:pPr>
      <w:r>
        <w:rPr>
          <w:bCs/>
          <w:b/>
        </w:rPr>
        <w:t xml:space="preserve">SME Acceleration</w:t>
      </w:r>
      <w:r>
        <w:t xml:space="preserve">: Launching a Dubai-focused consultancy service offering AI-driven market entry roadmaps specifically designed for small businesses entering the GCC market.</w:t>
      </w:r>
    </w:p>
    <w:p>
      <w:pPr>
        <w:numPr>
          <w:ilvl w:val="0"/>
          <w:numId w:val="1001"/>
        </w:numPr>
        <w:pStyle w:val="Compact"/>
      </w:pPr>
      <w:r>
        <w:rPr>
          <w:bCs/>
          <w:b/>
        </w:rPr>
        <w:t xml:space="preserve">Policy Advisory</w:t>
      </w:r>
      <w:r>
        <w:t xml:space="preserve">: Partnering with Dubai Economic Development Department to refine startup support mechanisms based on my frontline consulting experience.</w:t>
      </w:r>
    </w:p>
    <w:p>
      <w:pPr>
        <w:pStyle w:val="FirstParagraph"/>
      </w:pPr>
      <w:r>
        <w:t xml:space="preserve">My ultimate goal is to become a trusted advisor within Dubai's business community, contributing not just to individual company success but to the collective advancement of the United Arab Emirates as a global innovation leader. I am prepared to immediately leverage my network across 12+ GCC markets and my fluency in Arabic (B2 level) and English (native) to facilitate seamless collaboration.</w:t>
      </w:r>
    </w:p>
    <w:bookmarkEnd w:id="24"/>
    <w:bookmarkStart w:id="25" w:name="conclusion-a-purpose-driven-commitment"/>
    <w:p>
      <w:pPr>
        <w:pStyle w:val="Heading2"/>
      </w:pPr>
      <w:r>
        <w:t xml:space="preserve">Conclusion: A Purpose-Driven Commitment</w:t>
      </w:r>
    </w:p>
    <w:p>
      <w:pPr>
        <w:pStyle w:val="FirstParagraph"/>
      </w:pPr>
      <w:r>
        <w:t xml:space="preserve">This Statement of Purpose is more than an application—it represents a professional covenant. I pledge to bring not only analytical rigor but also profound cultural respect to every engagement in Dubai. Having witnessed the city's remarkable transformation from a trading outpost to a global business nexus, I am uniquely positioned to help the next generation of UAE enterprises navigate complexity with confidence.</w:t>
      </w:r>
    </w:p>
    <w:p>
      <w:pPr>
        <w:pStyle w:val="BodyText"/>
      </w:pPr>
      <w:r>
        <w:t xml:space="preserve">As I prepare for this pivotal chapter in my career, I recognize that the</w:t>
      </w:r>
      <w:r>
        <w:t xml:space="preserve"> </w:t>
      </w:r>
      <w:r>
        <w:rPr>
          <w:bCs/>
          <w:b/>
        </w:rPr>
        <w:t xml:space="preserve">United Arab Emirates Dubai</w:t>
      </w:r>
      <w:r>
        <w:t xml:space="preserve"> </w:t>
      </w:r>
      <w:r>
        <w:t xml:space="preserve">does not merely need consultants—it requires strategic partners who understand that sustainable growth begins with understanding local context. With 7 years of proven results across diverse industries and a specialized focus on UAE market dynamics, I am ready to contribute meaningfully to your organization's success while advancing the broader economic vision of this extraordinary city.</w:t>
      </w:r>
    </w:p>
    <w:p>
      <w:pPr>
        <w:pStyle w:val="BodyText"/>
      </w:pPr>
      <w:r>
        <w:t xml:space="preserve">Sincerely,</w:t>
      </w:r>
      <w:r>
        <w:br/>
      </w:r>
      <w:r>
        <w:rPr>
          <w:iCs/>
          <w:i/>
        </w:rPr>
        <w:t xml:space="preserve">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Dubai</dc:title>
  <dc:creator/>
  <dc:language>en</dc:language>
  <cp:keywords/>
  <dcterms:created xsi:type="dcterms:W3CDTF">2026-07-24T21:39:22Z</dcterms:created>
  <dcterms:modified xsi:type="dcterms:W3CDTF">2026-07-24T21:39:22Z</dcterms:modified>
</cp:coreProperties>
</file>

<file path=docProps/custom.xml><?xml version="1.0" encoding="utf-8"?>
<Properties xmlns="http://schemas.openxmlformats.org/officeDocument/2006/custom-properties" xmlns:vt="http://schemas.openxmlformats.org/officeDocument/2006/docPropsVTypes"/>
</file>