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United</w:t>
      </w:r>
      <w:r>
        <w:t xml:space="preserve"> </w:t>
      </w:r>
      <w:r>
        <w:t xml:space="preserve">Kingdom</w:t>
      </w:r>
      <w:r>
        <w:t xml:space="preserve"> </w:t>
      </w:r>
      <w:r>
        <w:t xml:space="preserve">London</w:t>
      </w:r>
    </w:p>
    <w:bookmarkStart w:id="20" w:name="X7e41fe92664963163c060b5acc99b3364decf48"/>
    <w:p>
      <w:pPr>
        <w:pStyle w:val="Heading1"/>
      </w:pPr>
      <w:r>
        <w:t xml:space="preserve">Statement of Purpose: Advancing Strategic Excellence as a Business Consultant in the United Kingdom London Ecosystem</w:t>
      </w:r>
    </w:p>
    <w:p>
      <w:pPr>
        <w:pStyle w:val="FirstParagraph"/>
      </w:pPr>
      <w:r>
        <w:t xml:space="preserve">As I meticulously prepare this Statement of Purpose, I am driven by an unwavering commitment to excel as a Business Consultant within the dynamic, globally interconnected environment of the United Kingdom London. This document articulates my professional trajectory, intellectual foundation, and strategic vision for contributing meaningfully to London's premier business landscape. The United Kingdom London represents not merely a location but the epicenter of international commerce, financial innovation, and strategic decision-making—a crucible where I aspire to deploy my analytical acumen and advisory expertise as a Business Consultant.</w:t>
      </w:r>
    </w:p>
    <w:p>
      <w:pPr>
        <w:pStyle w:val="BodyText"/>
      </w:pPr>
      <w:r>
        <w:t xml:space="preserve">My academic foundation at the London School of Economics and Political Science (LSE) equipped me with rigorous methodologies essential for modern consulting. Through a Master of Science in Strategic Management, I immersed myself in advanced frameworks for organizational transformation, data-driven decision analytics, and cross-cultural stakeholder engagement. Courses like "Global Business Strategy" and "Consulting Practicum" directly prepared me to navigate the complexities of multinational firms operating within the United Kingdom London context. A pivotal project involved analyzing supply chain resilience for a FTSE 100 retail client amid post-Brexit regulatory shifts—a microcosm of challenges requiring nuanced understanding of UK market dynamics, which I addressed using London’s unique position as a gateway to both European and emerging markets.</w:t>
      </w:r>
    </w:p>
    <w:p>
      <w:pPr>
        <w:pStyle w:val="BodyText"/>
      </w:pPr>
      <w:r>
        <w:t xml:space="preserve">Professional experience further solidified my aptitude for delivering high-impact consultancy services. As an Associate Consultant at Deloitte UK’s Strategy &amp; Operations practice, I supported clients across finance, healthcare, and technology sectors in London. One notable engagement required redesigning operational workflows for a major London-based financial services firm facing regulatory scrutiny post-2023 FCA reforms. My role demanded synthesizing complex legal requirements with practical business process optimization—delivering a solution that reduced compliance costs by 27% while enhancing client service efficiency. This project underscored the critical need for Business Consultants to possess not only analytical depth but also contextual fluency in the United Kingdom’s evolving regulatory environment. I consistently leveraged London’s ecosystem, collaborating with local legal experts and industry associations to ensure solutions were both innovative and compliant.</w:t>
      </w:r>
    </w:p>
    <w:p>
      <w:pPr>
        <w:pStyle w:val="BodyText"/>
      </w:pPr>
      <w:r>
        <w:t xml:space="preserve">What distinguishes my approach is an innate understanding of the United Kingdom London business milieu. I recognize that success here hinges on navigating dense networks, diverse talent pools, and rapid adaptation to geopolitical shifts—from Brexit implications to net-zero transition pressures. For instance, during a recent project advising a scale-up technology firm in Shoreditch, I identified that their growth strategy overlooked London’s unique labor market dynamics post-pandemic. By integrating insights from local employment data and university partnerships (like those with Imperial College London), we developed a talent pipeline addressing the very skills gaps prevalent across United Kingdom London’s tech sector. This exemplifies how a Business Consultant must transcend theoretical models to address hyper-local realities.</w:t>
      </w:r>
    </w:p>
    <w:p>
      <w:pPr>
        <w:pStyle w:val="BodyText"/>
      </w:pPr>
      <w:r>
        <w:t xml:space="preserve">My commitment to this field is further validated by my active participation in London’s professional community. I contribute regularly to the Association of Business Consultants (ABC) London chapter, presenting on "Adapting Consulting Models for Post-Pandemic Resilience" at their 2023 summit. These engagements have deepened my appreciation for London’s collaborative ethos and exposed me to emerging challenges—from ESG integration in City of London firms to AI adoption hurdles in SMEs. Crucially, this network provides continuous feedback loops essential for refining consultancy practices within the United Kingdom London context.</w:t>
      </w:r>
    </w:p>
    <w:p>
      <w:pPr>
        <w:pStyle w:val="BodyText"/>
      </w:pPr>
      <w:r>
        <w:t xml:space="preserve">Looking ahead, my immediate goal is to join a leading consultancy firm based in United Kingdom London where I can apply my strategic toolkit to solve complex business problems. I seek opportunities to collaborate with clients on transformative initiatives such as digital acceleration for traditional industries or sustainable value-chain redesigns—priorities amplified by London’s status as a global hub for innovation and sustainability leadership. Long-term, I aspire to establish an independent consultancy specializing in bridging the gap between London-based enterprises and international markets, leveraging my expertise in cross-border strategy. This vision aligns perfectly with the United Kingdom’s strategic focus on "Global Britain" and London’s ambition to remain Europe’s most attractive business destination.</w:t>
      </w:r>
    </w:p>
    <w:p>
      <w:pPr>
        <w:pStyle w:val="BodyText"/>
      </w:pPr>
      <w:r>
        <w:t xml:space="preserve">Why choose me as your Business Consultant? I offer more than technical proficiency; I bring a contextual mastery of the United Kingdom London environment that turns theoretical solutions into tangible results. My experience spans the full consultancy lifecycle—from scoping in high-pressure client meetings at Canary Wharf to implementing change across diverse teams in Central London offices. Critically, I possess an empathetic approach: understanding that behind every data point lies a team navigating uncertainty, and my role is to empower them through clarity and confidence.</w:t>
      </w:r>
    </w:p>
    <w:p>
      <w:pPr>
        <w:pStyle w:val="BodyText"/>
      </w:pPr>
      <w:r>
        <w:t xml:space="preserve">London’s business landscape thrives on agility, diversity, and vision—qualities I embody as a Business Consultant. In this Statement of Purpose, I have outlined how my academic rigor, hands-on consultancy experience in the United Kingdom London ecosystem, and dedicated engagement with local industry challenges position me to deliver exceptional value. The path forward demands consultants who see beyond spreadsheets to the human systems driving business success; that is precisely where I will excel. As a Business Consultant committed to London’s future, I am eager to contribute my strategic insight and relentless problem-solving ethos to your team—and together, we can shape the next chapter of United Kingdom London’s business excellence.</w:t>
      </w:r>
    </w:p>
    <w:p>
      <w:pPr>
        <w:pStyle w:val="BodyText"/>
      </w:pPr>
      <w:r>
        <w:t xml:space="preserve">Thank you for considering this Statement of Purpose. I welcome the opportunity to discuss how my vision aligns with your consultancy’s mission in the heart of the United Kingdom London business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United Kingdom London</dc:title>
  <dc:creator/>
  <dc:language>en</dc:language>
  <cp:keywords/>
  <dcterms:created xsi:type="dcterms:W3CDTF">2026-07-24T11:54:05Z</dcterms:created>
  <dcterms:modified xsi:type="dcterms:W3CDTF">2026-07-24T11:54:05Z</dcterms:modified>
</cp:coreProperties>
</file>

<file path=docProps/custom.xml><?xml version="1.0" encoding="utf-8"?>
<Properties xmlns="http://schemas.openxmlformats.org/officeDocument/2006/custom-properties" xmlns:vt="http://schemas.openxmlformats.org/officeDocument/2006/docPropsVTypes"/>
</file>