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3862e73c4e4888b97bb3fc98f281d0695d71c44"/>
    <w:p>
      <w:pPr>
        <w:pStyle w:val="Heading2"/>
      </w:pPr>
      <w:r>
        <w:t xml:space="preserve">Pursuing Excellence as a Business Consultant in Venezuela Caracas</w:t>
      </w:r>
    </w:p>
    <w:p>
      <w:pPr>
        <w:pStyle w:val="FirstParagraph"/>
      </w:pPr>
      <w:r>
        <w:t xml:space="preserve">As I prepare to submit this</w:t>
      </w:r>
      <w:r>
        <w:t xml:space="preserve"> </w:t>
      </w:r>
      <w:r>
        <w:rPr>
          <w:bCs/>
          <w:b/>
        </w:rPr>
        <w:t xml:space="preserve">Statement of Purpose</w:t>
      </w:r>
      <w:r>
        <w:t xml:space="preserve">, I do so with profound commitment to elevating business excellence within the dynamic and resilient economic landscape of Venezuela Caracas. My journey toward becoming a strategic Business Consultant has been meticulously shaped by academic rigor, hands-on experience navigating complex market transformations, and an unwavering dedication to empowering Venezuelan enterprises. This document articulates my professional vision for driving sustainable growth in the heart of our nation's capital, where entrepreneurial spirit meets unprecedented opportunity amid economic complexity.</w:t>
      </w:r>
    </w:p>
    <w:bookmarkStart w:id="20" w:name="Xb45b2fce7462e71d70164de88ececa1fee4a2e1"/>
    <w:p>
      <w:pPr>
        <w:pStyle w:val="Heading3"/>
      </w:pPr>
      <w:r>
        <w:t xml:space="preserve">Academic Foundation for Venezuelan Business Context</w:t>
      </w:r>
    </w:p>
    <w:p>
      <w:pPr>
        <w:pStyle w:val="FirstParagraph"/>
      </w:pPr>
      <w:r>
        <w:t xml:space="preserve">My academic background in International Business Management from the Universidad Central de Venezuela (UCV) equipped me with a framework to analyze economic systems through both global best practices and local realities. Courses in Venezuelan Economic Policy, Strategic Market Entry, and Crisis Management were not theoretical exercises but lived experiences during periods of hyperinflation. I developed case studies on micro-enterprise resilience in Caracas neighborhoods like El Retiro and Chacaito—showing how small businesses adapted supply chains through barter networks and digital platforms when traditional systems collapsed. This academic immersion instilled in me the understanding that effective Business Consulting in Venezuela Caracas must begin with contextual intelligence, not textbook models.</w:t>
      </w:r>
    </w:p>
    <w:bookmarkEnd w:id="20"/>
    <w:bookmarkStart w:id="21" w:name="Xa017b97363cb46f0965e5091b0c1811808ecb87"/>
    <w:p>
      <w:pPr>
        <w:pStyle w:val="Heading3"/>
      </w:pPr>
      <w:r>
        <w:t xml:space="preserve">Professional Trajectory: Consulting Through Venezuela's Economic Trenches</w:t>
      </w:r>
    </w:p>
    <w:p>
      <w:pPr>
        <w:pStyle w:val="FirstParagraph"/>
      </w:pPr>
      <w:r>
        <w:t xml:space="preserve">As a Business Consultant at Consultora Caracas Estratégica, I've directly engaged with over 150 Venezuelan SMEs facing currency devaluation, supply chain fragmentation, and digital adoption barriers. My work with a family-owned textile manufacturer in Petare transformed their operations through three key initiatives:</w:t>
      </w:r>
    </w:p>
    <w:p>
      <w:pPr>
        <w:numPr>
          <w:ilvl w:val="0"/>
          <w:numId w:val="1001"/>
        </w:numPr>
        <w:pStyle w:val="Compact"/>
      </w:pPr>
      <w:r>
        <w:rPr>
          <w:bCs/>
          <w:b/>
        </w:rPr>
        <w:t xml:space="preserve">Hyperinflation Adaptation Framework</w:t>
      </w:r>
      <w:r>
        <w:t xml:space="preserve">: Implemented dynamic pricing models using local currency indexes instead of USD pegs, stabilizing revenue streams during volatile periods.</w:t>
      </w:r>
    </w:p>
    <w:p>
      <w:pPr>
        <w:numPr>
          <w:ilvl w:val="0"/>
          <w:numId w:val="1001"/>
        </w:numPr>
        <w:pStyle w:val="Compact"/>
      </w:pPr>
      <w:r>
        <w:rPr>
          <w:bCs/>
          <w:b/>
        </w:rPr>
        <w:t xml:space="preserve">Decentralized Supply Network</w:t>
      </w:r>
      <w:r>
        <w:t xml:space="preserve">: Mapped alternative sourcing routes through community cooperatives in Caracas suburbs, reducing dependency on imported materials by 40%.</w:t>
      </w:r>
    </w:p>
    <w:p>
      <w:pPr>
        <w:numPr>
          <w:ilvl w:val="0"/>
          <w:numId w:val="1001"/>
        </w:numPr>
        <w:pStyle w:val="Compact"/>
      </w:pPr>
      <w:r>
        <w:rPr>
          <w:bCs/>
          <w:b/>
        </w:rPr>
        <w:t xml:space="preserve">Digital Transition Strategy</w:t>
      </w:r>
      <w:r>
        <w:t xml:space="preserve">: Launched WhatsApp-based inventory systems for vendors—eliminating costly ERP implementation while increasing order accuracy by 65%.</w:t>
      </w:r>
    </w:p>
    <w:p>
      <w:pPr>
        <w:pStyle w:val="FirstParagraph"/>
      </w:pPr>
      <w:r>
        <w:t xml:space="preserve">This experience crystallized my approach: Business Consulting in Venezuela Caracas requires building solutions within existing constraints, not imposing foreign templates. I learned that success hinges on understanding how a street vendor in Las Mercedes navigates currency exchange rates, or how a tech startup in El Casaco adapts to intermittent electricity—details that dictate whether strategies thrive or falter.</w:t>
      </w:r>
    </w:p>
    <w:bookmarkEnd w:id="21"/>
    <w:bookmarkStart w:id="22" w:name="X1ab30fd47637d1883ad849f8846b3573a586ebe"/>
    <w:p>
      <w:pPr>
        <w:pStyle w:val="Heading3"/>
      </w:pPr>
      <w:r>
        <w:t xml:space="preserve">Why Venezuela Caracas Demands My Expertise Now</w:t>
      </w:r>
    </w:p>
    <w:p>
      <w:pPr>
        <w:pStyle w:val="FirstParagraph"/>
      </w:pPr>
      <w:r>
        <w:t xml:space="preserve">The moment demands urgent, locally grounded consulting. With Venezuela's economy diversifying beyond oil through fintech, agritech, and artisanal exports—particularly in Caracas' burgeoning innovation hubs—I recognize a critical gap between global business knowledge and Venezuelan operational reality. Many international consultants arrive with one-size-fits-all models that ignore the cultural nuances of Venezuelan business relationships (the vital importance of</w:t>
      </w:r>
      <w:r>
        <w:t xml:space="preserve"> </w:t>
      </w:r>
      <w:r>
        <w:rPr>
          <w:iCs/>
          <w:i/>
        </w:rPr>
        <w:t xml:space="preserve">confianza</w:t>
      </w:r>
      <w:r>
        <w:t xml:space="preserve">) or the logistical ingenuity required to operate without stable banking infrastructure.</w:t>
      </w:r>
    </w:p>
    <w:p>
      <w:pPr>
        <w:pStyle w:val="BodyText"/>
      </w:pPr>
      <w:r>
        <w:t xml:space="preserve">My</w:t>
      </w:r>
      <w:r>
        <w:t xml:space="preserve"> </w:t>
      </w:r>
      <w:r>
        <w:rPr>
          <w:bCs/>
          <w:b/>
        </w:rPr>
        <w:t xml:space="preserve">Statement of Purpose</w:t>
      </w:r>
      <w:r>
        <w:t xml:space="preserve"> </w:t>
      </w:r>
      <w:r>
        <w:t xml:space="preserve">is rooted in Caracas' current needs: a Business Consultant who speaks the language of both global markets and local realities. When advising a coffee cooperative in La Carlota, I don't just discuss "market expansion"—I strategize how to leverage their existing network of street vendors for distribution during fuel shortages. In Venezuela Caracas, where 70% of businesses operate informally (World Bank, 2023), consulting must be pragmatic, not perfect.</w:t>
      </w:r>
    </w:p>
    <w:bookmarkEnd w:id="22"/>
    <w:bookmarkStart w:id="23" w:name="Xbb8b2ac3e67fd92bc4b2aaff8bcb3b080771271"/>
    <w:p>
      <w:pPr>
        <w:pStyle w:val="Heading3"/>
      </w:pPr>
      <w:r>
        <w:t xml:space="preserve">Methodology: The Caracas-Centric Business Consultant</w:t>
      </w:r>
    </w:p>
    <w:p>
      <w:pPr>
        <w:pStyle w:val="FirstParagraph"/>
      </w:pPr>
      <w:r>
        <w:t xml:space="preserve">My methodology centers on three pillars uniquely calibrated for Venezuela Caracas:</w:t>
      </w:r>
    </w:p>
    <w:p>
      <w:pPr>
        <w:numPr>
          <w:ilvl w:val="0"/>
          <w:numId w:val="1002"/>
        </w:numPr>
        <w:pStyle w:val="Compact"/>
      </w:pPr>
      <w:r>
        <w:rPr>
          <w:bCs/>
          <w:b/>
        </w:rPr>
        <w:t xml:space="preserve">Contextual Co-Creation</w:t>
      </w:r>
      <w:r>
        <w:t xml:space="preserve">: Partnering with clients to build solutions—not dictating them. In my work with a Caracas-based renewable energy startup, we co-designed a pay-as-you-go solar system using local mechanic networks for maintenance, aligning technology with existing labor ecosystems.</w:t>
      </w:r>
    </w:p>
    <w:p>
      <w:pPr>
        <w:numPr>
          <w:ilvl w:val="0"/>
          <w:numId w:val="1002"/>
        </w:numPr>
        <w:pStyle w:val="Compact"/>
      </w:pPr>
      <w:r>
        <w:rPr>
          <w:bCs/>
          <w:b/>
        </w:rPr>
        <w:t xml:space="preserve">Resilience Metrics</w:t>
      </w:r>
      <w:r>
        <w:t xml:space="preserve">: Measuring success through adaptability (e.g., "Can this strategy survive a 50% currency devaluation?") rather than static KPIs. For a Caracas bakery chain, we tracked "supply chain elasticity" during fuel crises—resulting in 30% faster recovery times.</w:t>
      </w:r>
    </w:p>
    <w:p>
      <w:pPr>
        <w:numPr>
          <w:ilvl w:val="0"/>
          <w:numId w:val="1002"/>
        </w:numPr>
        <w:pStyle w:val="Compact"/>
      </w:pPr>
      <w:r>
        <w:rPr>
          <w:bCs/>
          <w:b/>
        </w:rPr>
        <w:t xml:space="preserve">Network-Driven Scaling</w:t>
      </w:r>
      <w:r>
        <w:t xml:space="preserve">: Leveraging Venezuela's strong community structures (e.g.,</w:t>
      </w:r>
      <w:r>
        <w:t xml:space="preserve"> </w:t>
      </w:r>
      <w:r>
        <w:rPr>
          <w:iCs/>
          <w:i/>
        </w:rPr>
        <w:t xml:space="preserve">comités de vivienda</w:t>
      </w:r>
      <w:r>
        <w:t xml:space="preserve">) to accelerate implementation. A recent project with artisan groups in El Marqués used neighborhood committees for rapid feedback loops, cutting pilot rollout time by 50%.</w:t>
      </w:r>
    </w:p>
    <w:bookmarkEnd w:id="23"/>
    <w:bookmarkStart w:id="24" w:name="X661122bfa6add595d76c8ba05bbef941e825e00"/>
    <w:p>
      <w:pPr>
        <w:pStyle w:val="Heading3"/>
      </w:pPr>
      <w:r>
        <w:t xml:space="preserve">Future Vision: Building Consulting Legacy in Venezuela Caracas</w:t>
      </w:r>
    </w:p>
    <w:p>
      <w:pPr>
        <w:pStyle w:val="FirstParagraph"/>
      </w:pPr>
      <w:r>
        <w:t xml:space="preserve">My long-term goal is to establish the first locally rooted Business Consultancy Academy in Venezuela Caracas, training the next generation of consultants through a curriculum co-developed with Universidad Simón Bolívar and grassroots business networks. I envision this institution teaching practical frameworks for navigating Venezuela's unique challenges—such as "Creating Revenue Streams During Fuel Shortages" or "Building Trust in Hyperinflationary Markets"—using real Caracas case studies.</w:t>
      </w:r>
    </w:p>
    <w:p>
      <w:pPr>
        <w:pStyle w:val="BodyText"/>
      </w:pPr>
      <w:r>
        <w:t xml:space="preserve">I am also developing a digital platform,</w:t>
      </w:r>
      <w:r>
        <w:t xml:space="preserve"> </w:t>
      </w:r>
      <w:r>
        <w:rPr>
          <w:iCs/>
          <w:i/>
        </w:rPr>
        <w:t xml:space="preserve">Caracas Business Pulse</w:t>
      </w:r>
      <w:r>
        <w:t xml:space="preserve">, to aggregate real-time data on local market shifts (e.g., fluctuating demand for basic goods in specific barrios). This tool will empower SMEs with insights drawn from Venezuela's own economic heartbeat, moving beyond generic analytics to hyperlocal intelligence.</w:t>
      </w:r>
    </w:p>
    <w:bookmarkEnd w:id="24"/>
    <w:bookmarkStart w:id="25" w:name="Xf888b10080480beefe758cc9dbc16095ab92526"/>
    <w:p>
      <w:pPr>
        <w:pStyle w:val="Heading3"/>
      </w:pPr>
      <w:r>
        <w:t xml:space="preserve">Conclusion: A Commitment for Caracas' Economic Renaissance</w:t>
      </w:r>
    </w:p>
    <w:p>
      <w:pPr>
        <w:pStyle w:val="FirstParagraph"/>
      </w:pPr>
      <w:r>
        <w:t xml:space="preserve">This</w:t>
      </w:r>
      <w:r>
        <w:t xml:space="preserve"> </w:t>
      </w:r>
      <w:r>
        <w:rPr>
          <w:bCs/>
          <w:b/>
        </w:rPr>
        <w:t xml:space="preserve">Statement of Purpose</w:t>
      </w:r>
      <w:r>
        <w:t xml:space="preserve"> </w:t>
      </w:r>
      <w:r>
        <w:t xml:space="preserve">is more than an application—it is a pledge. I pledge to serve as a Business Consultant who does not merely analyze Venezuela Caracas, but who lives within its rhythms, learns from its innovations, and helps unlock the vast potential embedded in our communities. The challenges here are immense: currency instability, infrastructure gaps, and systemic hurdles that test every strategist's resolve. Yet this is precisely where true consulting excellence shines—not by ignoring the complexities of Venezuela Caracas, but by transforming them into strategic advantages.</w:t>
      </w:r>
    </w:p>
    <w:p>
      <w:pPr>
        <w:pStyle w:val="BodyText"/>
      </w:pPr>
      <w:r>
        <w:t xml:space="preserve">I have witnessed the ingenuity of Caraqueños who turn scarcity into opportunity daily. My role as a Business Consultant is to amplify that spirit with structured strategy, local intelligence, and unwavering commitment. I am ready to bring my expertise to Venezuela Caracas—not as an outsider offering solutions, but as a partner building sustainable prosperity from the ground up. This is where my journey converges with the nation's need: in the streets of Caracas, where every business is a testament to resilience, and every consultant has a chance to be part of its revival.</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for Venezuela Caracas</dc:title>
  <dc:creator/>
  <dc:language>en</dc:language>
  <cp:keywords/>
  <dcterms:created xsi:type="dcterms:W3CDTF">2026-06-04T01:57:26Z</dcterms:created>
  <dcterms:modified xsi:type="dcterms:W3CDTF">2026-06-04T01:57:26Z</dcterms:modified>
</cp:coreProperties>
</file>

<file path=docProps/custom.xml><?xml version="1.0" encoding="utf-8"?>
<Properties xmlns="http://schemas.openxmlformats.org/officeDocument/2006/custom-properties" xmlns:vt="http://schemas.openxmlformats.org/officeDocument/2006/docPropsVTypes"/>
</file>