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w:t>
      </w:r>
      <w:r>
        <w:t xml:space="preserve"> </w:t>
      </w:r>
      <w:r>
        <w:t xml:space="preserve">Colombia</w:t>
      </w:r>
      <w:r>
        <w:t xml:space="preserve"> </w:t>
      </w:r>
      <w:r>
        <w:t xml:space="preserve">Bogotá</w:t>
      </w:r>
    </w:p>
    <w:bookmarkStart w:id="21" w:name="statement-of-purpose"/>
    <w:p>
      <w:pPr>
        <w:pStyle w:val="Heading1"/>
      </w:pPr>
      <w:r>
        <w:t xml:space="preserve">STATEMENT OF PURPOSE</w:t>
      </w:r>
    </w:p>
    <w:bookmarkStart w:id="20" w:name="Xfa283b7f4aecc44e796cc86d8783c187c1f18ef"/>
    <w:p>
      <w:pPr>
        <w:pStyle w:val="Heading2"/>
      </w:pPr>
      <w:r>
        <w:t xml:space="preserve">Becoming a Master Carpenter in the Heart of Colombia Bogotá</w:t>
      </w:r>
    </w:p>
    <w:p>
      <w:pPr>
        <w:pStyle w:val="FirstParagraph"/>
      </w:pPr>
      <w:r>
        <w:t xml:space="preserve">As I reflect on my journey as a dedicated Carpenter, I recognize that this Statement of Purpose represents far more than an application document—it is a testament to my unwavering commitment to elevate the artistry of woodworking within Colombia Bogotá's vibrant cultural and architectural landscape. From the moment I first held a hand plane in my grandfather's workshop in Medellín, where we crafted traditional Colombian wooden furniture for local markets, I understood that carpentry was not merely a trade but a language through which communities express their identity. Now, as I prepare to establish my professional practice in Bogotá—the nation's cultural and economic epicenter—I submit this Statement of Purpose to articulate how my skills, vision, and passion align with the unique needs of Colombia Bogotá’s evolving construction and artisanal sectors.</w:t>
      </w:r>
    </w:p>
    <w:p>
      <w:pPr>
        <w:pStyle w:val="BodyText"/>
      </w:pPr>
      <w:r>
        <w:t xml:space="preserve">My formal training began at the Instituto Tecnológico de Bogotá's Craftsmanship Program, where I mastered both traditional Colombian woodworking techniques and contemporary sustainable practices. Under the mentorship of master artisans like María Elena Rojas, who specializes in Andean wood-carving traditions, I learned to honor Colombia's rich heritage while adapting to modern demands. This education culminated in a specialized certification in eco-friendly carpentry with emphasis on reclaimed wood from Colombia's rainforests—a critical skill given Bogotá's 2030 sustainability goals. My apprenticeship at</w:t>
      </w:r>
      <w:r>
        <w:t xml:space="preserve"> </w:t>
      </w:r>
      <w:r>
        <w:rPr>
          <w:iCs/>
          <w:i/>
        </w:rPr>
        <w:t xml:space="preserve">Artesanías del Sol</w:t>
      </w:r>
      <w:r>
        <w:t xml:space="preserve">, a renowned Bogotá-based workshop, further solidified my understanding of local materials and client expectations. There, I contributed to projects ranging from restoring historic La Candelaria district buildings to constructing modular furniture for innovative urban co-working spaces in Chapinero.</w:t>
      </w:r>
    </w:p>
    <w:p>
      <w:pPr>
        <w:pStyle w:val="BodyText"/>
      </w:pPr>
      <w:r>
        <w:t xml:space="preserve">What sets me apart as a Carpenter is my commitment to bridging Colombia's historical craftsmanship with Bogotá's forward-looking urban development. Unlike many artisans who focus solely on traditional methods, I have developed expertise in integrating digital design tools like SketchUp and CNC machining while maintaining handcrafted authenticity—a skill increasingly demanded by Bogotá's emerging architectural firms. For example, when working on the</w:t>
      </w:r>
      <w:r>
        <w:t xml:space="preserve"> </w:t>
      </w:r>
      <w:r>
        <w:rPr>
          <w:iCs/>
          <w:i/>
        </w:rPr>
        <w:t xml:space="preserve">Casa de los Artesanos</w:t>
      </w:r>
      <w:r>
        <w:t xml:space="preserve"> </w:t>
      </w:r>
      <w:r>
        <w:t xml:space="preserve">project in Usaquén, I designed custom wooden partitions using parametric modeling that echoed Muisca geometric patterns but met contemporary acoustic requirements. This project received recognition at Bogotá's 2023 Festival de Arquitectura y Diseño, where judges praised "the seamless fusion of ancestral knowledge with modern innovation." Such experiences have cemented my belief that a Carpenter in Colombia must be both cultural custodian and technological adapter.</w:t>
      </w:r>
    </w:p>
    <w:p>
      <w:pPr>
        <w:pStyle w:val="BodyText"/>
      </w:pPr>
      <w:r>
        <w:t xml:space="preserve">The decision to anchor my career in Colombia Bogotá is deeply intentional. As the country's largest metropolitan area with over 8 million residents, Bogotá faces unprecedented challenges in affordable housing and urban renewal—creating a critical need for skilled Carpenters who understand both local material constraints and cultural context. The city's aggressive "Bogotá Verde" initiative prioritizes sustainable building practices, while its booming artisanal sector demands craftsmanship that tells Colombia's story. I am particularly drawn to neighborhoods like San Cristóbal and Santa Fe, where historic wooden structures require preservation alongside new developments. My goal is not merely to build but to weave stories into every project—from the cedro wood tables in local cafés that echo colonial-era techniques to modular housing components designed for Bogotá's unique climate challenges.</w:t>
      </w:r>
    </w:p>
    <w:p>
      <w:pPr>
        <w:pStyle w:val="BodyText"/>
      </w:pPr>
      <w:r>
        <w:t xml:space="preserve">My professional vision extends beyond individual projects. Within five years, I aim to establish</w:t>
      </w:r>
      <w:r>
        <w:t xml:space="preserve"> </w:t>
      </w:r>
      <w:r>
        <w:rPr>
          <w:iCs/>
          <w:i/>
        </w:rPr>
        <w:t xml:space="preserve">Madera Colombiana</w:t>
      </w:r>
      <w:r>
        <w:t xml:space="preserve">—a workshop in the heart of La Macarena district dedicated to training underprivileged youth in sustainable carpentry while preserving indigenous woodcraft techniques. This aligns perfectly with Bogotá's municipal programs for artisanal inclusion and my commitment to ensuring that Colombia Bogotá’s woodworking legacy thrives through community empowerment. I have already begun partnerships with</w:t>
      </w:r>
      <w:r>
        <w:t xml:space="preserve"> </w:t>
      </w:r>
      <w:r>
        <w:rPr>
          <w:iCs/>
          <w:i/>
        </w:rPr>
        <w:t xml:space="preserve">Corporación Cultural El Retiro</w:t>
      </w:r>
      <w:r>
        <w:t xml:space="preserve"> </w:t>
      </w:r>
      <w:r>
        <w:t xml:space="preserve">to develop a curriculum incorporating Muisca and Chibcha design philosophies, which I believe will strengthen our cultural identity in a rapidly globalizing city. The workshop will also collaborate with architects like Catalina Montoya of</w:t>
      </w:r>
      <w:r>
        <w:t xml:space="preserve"> </w:t>
      </w:r>
      <w:r>
        <w:rPr>
          <w:iCs/>
          <w:i/>
        </w:rPr>
        <w:t xml:space="preserve">Arquitectos por Bogotá</w:t>
      </w:r>
      <w:r>
        <w:t xml:space="preserve">, who have publicly advocated for "human-scale craftsmanship" in urban renewal projects.</w:t>
      </w:r>
    </w:p>
    <w:p>
      <w:pPr>
        <w:pStyle w:val="BodyText"/>
      </w:pPr>
      <w:r>
        <w:t xml:space="preserve">The challenges I anticipate in Colombia Bogotá are not obstacles but catalysts for innovation. While material shortages remain a reality, my experience working with alternative woods like bamboo (which grows abundantly near the city) and recycled construction timber has equipped me to turn constraints into opportunities. Moreover, I understand that as a Carpenter in Colombia's capital, I must navigate complex regulations—such as those governing heritage structures in historic districts—but I have already consulted with Bogotá's Office of Cultural Heritage to ensure all future projects comply with their standards. My technical proficiency is complemented by fluency in Spanish (with regional dialects) and cultural sensitivity developed through years of working across Colombia's diverse communities—from the Pacific coast to Andean highlands—ensuring I can communicate effectively with clients, artisans, and city officials alike.</w:t>
      </w:r>
    </w:p>
    <w:p>
      <w:pPr>
        <w:pStyle w:val="BodyText"/>
      </w:pPr>
      <w:r>
        <w:t xml:space="preserve">This Statement of Purpose embodies my conviction that a Carpenter in Colombia Bogotá must serve as both a builder and a cultural bridge. In a city where colonial architecture stands alongside avant-garde skyscrapers, there is profound beauty in wood—whether in the intricate</w:t>
      </w:r>
      <w:r>
        <w:t xml:space="preserve"> </w:t>
      </w:r>
      <w:r>
        <w:rPr>
          <w:iCs/>
          <w:i/>
        </w:rPr>
        <w:t xml:space="preserve">rejas</w:t>
      </w:r>
      <w:r>
        <w:t xml:space="preserve"> </w:t>
      </w:r>
      <w:r>
        <w:t xml:space="preserve">(grilles) of historic homes or the minimalist furniture of modern studios. I intend to honor this duality: preserving Colombia's woodworking heritage while innovating for its future. My hands are ready not just to shape wood, but to contribute meaningfully to Bogotá's narrative—one precisely crafted panel at a time.</w:t>
      </w:r>
    </w:p>
    <w:p>
      <w:pPr>
        <w:pStyle w:val="BodyText"/>
      </w:pPr>
      <w:r>
        <w:t xml:space="preserve">As I prepare to call Bogotá home, I carry the lessons of my grandfather's workshop and the innovations of my formal training into every piece I create. This is more than a career choice; it is a promise—to elevate Colombian craftsmanship, support sustainable urban development, and ensure that as a Carpenter in Colombia Bogotá, I leave behind work that speaks to both past and future generations. The city's spirit of resilience and creativity mirrors my own journey: constantly evolving while honoring roots. I stand ready to contribute my skills, passion, and cultural understanding to the vibrant tapestry of Colombia Bogotá—where every project is an opportunity to build something enduring, beautiful, and authentically Colombian.</w:t>
      </w:r>
    </w:p>
    <w:p>
      <w:pPr>
        <w:pStyle w:val="BodyText"/>
      </w:pPr>
      <w:r>
        <w:t xml:space="preserve">Submitted by [Your Name], Professional Carpenter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 Colombia Bogotá</dc:title>
  <dc:creator/>
  <dc:language>en</dc:language>
  <cp:keywords/>
  <dcterms:created xsi:type="dcterms:W3CDTF">2026-07-21T08:23:32Z</dcterms:created>
  <dcterms:modified xsi:type="dcterms:W3CDTF">2026-07-21T08:23:32Z</dcterms:modified>
</cp:coreProperties>
</file>

<file path=docProps/custom.xml><?xml version="1.0" encoding="utf-8"?>
<Properties xmlns="http://schemas.openxmlformats.org/officeDocument/2006/custom-properties" xmlns:vt="http://schemas.openxmlformats.org/officeDocument/2006/docPropsVTypes"/>
</file>