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Skilled</w:t>
      </w:r>
      <w:r>
        <w:t xml:space="preserve"> </w:t>
      </w:r>
      <w:r>
        <w:t xml:space="preserve">Carpenter</w:t>
      </w:r>
      <w:r>
        <w:t xml:space="preserve"> </w:t>
      </w:r>
      <w:r>
        <w:t xml:space="preserve">for</w:t>
      </w:r>
      <w:r>
        <w:t xml:space="preserve"> </w:t>
      </w:r>
      <w:r>
        <w:t xml:space="preserve">Iraq</w:t>
      </w:r>
      <w:r>
        <w:t xml:space="preserve"> </w:t>
      </w:r>
      <w:r>
        <w:t xml:space="preserve">Baghdad</w:t>
      </w:r>
      <w:r>
        <w:t xml:space="preserve"> </w:t>
      </w:r>
      <w:r>
        <w:t xml:space="preserve">Reconstruction</w:t>
      </w:r>
    </w:p>
    <w:bookmarkStart w:id="20" w:name="Xc247bdb95841470877b6d11605be461afec2be3"/>
    <w:p>
      <w:pPr>
        <w:pStyle w:val="Heading1"/>
      </w:pPr>
      <w:r>
        <w:t xml:space="preserve">Statement of Purpose: Dedicated Carpenter for Sustainable Reconstruction in Iraq Baghdad</w:t>
      </w:r>
    </w:p>
    <w:p>
      <w:pPr>
        <w:pStyle w:val="FirstParagraph"/>
      </w:pPr>
      <w:r>
        <w:t xml:space="preserve">To the Selection Committee, International Development Agency,</w:t>
      </w:r>
    </w:p>
    <w:p>
      <w:pPr>
        <w:pStyle w:val="BodyText"/>
      </w:pPr>
      <w:r>
        <w:t xml:space="preserve">With profound respect for the resilience of the Iraqi people and a deep commitment to contributing tangible skills toward national renewal, I submit this Statement of Purpose as a qualified and experienced Carpenter seeking to deploy my expertise within the dynamic urban landscape of Iraq Baghdad. This document articulates my professional journey, technical proficiency, cultural sensitivity, and unwavering dedication to supporting infrastructure rehabilitation in one of the world’s most historically significant yet challenging reconstruction contexts.</w:t>
      </w:r>
    </w:p>
    <w:p>
      <w:pPr>
        <w:pStyle w:val="BodyText"/>
      </w:pPr>
      <w:r>
        <w:t xml:space="preserve">My carpentry career spans 12 years across diverse environments—from post-hurricane recovery zones in the Caribbean to refugee settlement projects in Jordan—where I consistently honed my ability to deliver precise, durable work under pressure. As a Carpenter, I specialize in structural framing, custom millwork, interior finishes, and sustainable timber utilization. My training encompasses advanced techniques like joinery for seismic resilience (crucial for Baghdad’s aging infrastructure), precision measurement using both traditional tools and digital laser levels (essential in environments lacking consistent power), and adherence to international safety standards such as OSHA 10. I have managed teams of 5-8 local laborers, prioritizing safety briefings, quality control, and culturally appropriate communication. This hands-on experience directly aligns with the urgent need for skilled tradespeople in Iraq Baghdad’s ongoing post-conflict rehabilitation.</w:t>
      </w:r>
    </w:p>
    <w:p>
      <w:pPr>
        <w:pStyle w:val="BodyText"/>
      </w:pPr>
      <w:r>
        <w:t xml:space="preserve">What distinguishes my approach is an acute understanding that carpentry in Iraq Baghdad transcends mere construction—it is an act of community restoration. Having studied the socio-cultural fabric of Iraq prior to deployment, I recognize that every door frame I install, every roof truss I erect, contributes to a family’s dignity and a neighborhood’s stability. The devastation wrought by years of conflict has left thousands displaced and critical public infrastructure—schools like Al-Mustansiriya University rebuilds, clinics in Sadr City, and homes across Kadhimiya—requiring skilled restoration. As an experienced Carpenter, I am equipped not only to repair structures but to do so using locally available resources where possible (e.g., repurposing salvaged timber from damaged buildings) while respecting traditional Iraqi craftsmanship aesthetics. My goal is never just "to build," but to build *with* the community.</w:t>
      </w:r>
    </w:p>
    <w:p>
      <w:pPr>
        <w:pStyle w:val="BodyText"/>
      </w:pPr>
      <w:r>
        <w:t xml:space="preserve">The unique challenges of working in Iraq Baghdad demand more than technical skill; they require adaptability and profound respect for local context. I have prepared extensively by learning key Arabic phrases for safety protocols ("Yā rāfiʿ, al-ḥamdu lilāh!"—"Stay safe, praise be to God!") and understanding Baghdad’s distinct regional variations—its humid climate necessitates specific wood treatments to prevent warping; its layered history means projects must often integrate with heritage structures without compromising authenticity. I have also studied the logistical realities of Baghdad: navigating traffic in the Old City, coordinating with security forces for site access, and working within tight budget constraints common in humanitarian projects. This awareness ensures my work as a Carpenter minimizes disruption while maximizing impact.</w:t>
      </w:r>
    </w:p>
    <w:p>
      <w:pPr>
        <w:pStyle w:val="BodyText"/>
      </w:pPr>
      <w:r>
        <w:t xml:space="preserve">I am drawn specifically to Iraq Baghdad not merely as a location but as the epicenter of this vital mission. While other regions face reconstruction needs, Baghdad—capital city, cultural heartland, and home to 7 million people—represents the most critical front in rebuilding Iraq’s social and economic foundation. The sheer scale of damage across residential areas like Rusafa or industrial zones near Taji demands skilled Carpenter hands daily. I have followed projects like the UNDP-supported "Baghdad Housing Recovery Initiative" with keen interest, recognizing how even modest repairs to homes create ripple effects: children return to safe schools, mothers regain security, and neighborhoods reclaim their identity. My commitment is not temporary; it is a sustained partnership in Iraq Baghdad’s recovery journey.</w:t>
      </w:r>
    </w:p>
    <w:p>
      <w:pPr>
        <w:pStyle w:val="BodyText"/>
      </w:pPr>
      <w:r>
        <w:t xml:space="preserve">My technical portfolio includes: (1) Fabricating 200+ custom wooden doors and windows for earthquake-resistant housing in Jordan; (2) Leading the timber framing for a community center in Yemen that served 5,000+ displaced persons; and (3) Implementing moisture-proofing techniques for Iraqi cedar wood in Amman’s heritage projects. These experiences taught me that quality carpentry is foundational to long-term stability. In Iraq Baghdad, where infrastructure is often fragmented, my ability to execute precise work with minimal waste—whether constructing temporary classrooms for displaced students or restoring mosque archways—will directly support humanitarian goals while respecting cultural significance.</w:t>
      </w:r>
    </w:p>
    <w:p>
      <w:pPr>
        <w:pStyle w:val="BodyText"/>
      </w:pPr>
      <w:r>
        <w:t xml:space="preserve">As a Carpenter in Iraq Baghdad, I pledge not only to deliver exceptional craftsmanship but also to foster local capacity. I will actively mentor Iraqi trainees in safe practices and advanced techniques, ensuring skills transfer beyond my deployment period. This aligns with the United Nations’ Sustainable Development Goals for inclusive growth and empowers communities to lead their own rebuilding. My vision extends beyond nails and lumber: it’s about constructing hope through tangible, skilled labor that honors Iraq’s heritage while building a future.</w:t>
      </w:r>
    </w:p>
    <w:p>
      <w:pPr>
        <w:pStyle w:val="BodyText"/>
      </w:pPr>
      <w:r>
        <w:t xml:space="preserve">My Statement of Purpose is not an abstract aspiration but a concrete commitment. I have trained rigorously for the specific demands of Baghdad—physically, technically, and culturally. I stand ready to contribute my expertise as a Carpenter to your mission in Iraq Baghdad with humility, diligence, and profound respect for the people we serve. The scars left by conflict are deep, but they are not insurmountable. With skilled hands like mine working alongside Iraqi communities across Baghdad’s neighborhoods, we can rebuild not just structures—but futures.</w:t>
      </w:r>
    </w:p>
    <w:p>
      <w:pPr>
        <w:pStyle w:val="BodyText"/>
      </w:pPr>
      <w:r>
        <w:t xml:space="preserve">Thank you for considering my application to support this critical work in Iraq Baghdad. I welcome the opportunity to discuss how my carpentry skills and dedication align with your organization’s vision for a resilient, thriving Iraq.</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Skilled Carpenter for Iraq Baghdad Reconstruction</dc:title>
  <dc:creator/>
  <dc:language>en</dc:language>
  <cp:keywords/>
  <dcterms:created xsi:type="dcterms:W3CDTF">2025-12-10T02:16:33Z</dcterms:created>
  <dcterms:modified xsi:type="dcterms:W3CDTF">2025-12-10T02:16:33Z</dcterms:modified>
</cp:coreProperties>
</file>

<file path=docProps/custom.xml><?xml version="1.0" encoding="utf-8"?>
<Properties xmlns="http://schemas.openxmlformats.org/officeDocument/2006/custom-properties" xmlns:vt="http://schemas.openxmlformats.org/officeDocument/2006/docPropsVTypes"/>
</file>