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25" w:name="Xc3bcbca6f407eaacdc195708aef66f79fb44662"/>
    <w:p>
      <w:pPr>
        <w:pStyle w:val="Heading1"/>
      </w:pPr>
      <w:r>
        <w:t xml:space="preserve">Statement of Purpose for Advanced Carpentry Studies in Netherlands Amsterdam</w:t>
      </w:r>
    </w:p>
    <w:p>
      <w:pPr>
        <w:pStyle w:val="FirstParagraph"/>
      </w:pPr>
      <w:r>
        <w:t xml:space="preserve">From the moment I first held a chisel as a teenager in my grandfather's workshop, I knew carpentry was more than a trade—it was an art form that connects humanity to its built environment. Today, as I prepare to submit this Statement of Purpose, my ambition crystallizes around one clear destination: Amsterdam, Netherlands. My journey as a dedicated Carpenter has led me to seek advanced training in the Netherlands capital—a city renowned for its architectural heritage and innovative approach to sustainable craftsmanship. This document outlines my professional evolution, profound motivation for studying in Amsterdam, and vision for contributing to the global carpentry community through Dutch expertise.</w:t>
      </w:r>
    </w:p>
    <w:bookmarkStart w:id="20" w:name="X4203177cbde1fcfc7c795fc08bbe346a6007b21"/>
    <w:p>
      <w:pPr>
        <w:pStyle w:val="Heading2"/>
      </w:pPr>
      <w:r>
        <w:t xml:space="preserve">Professional Foundation and Passion for Craftsmanship</w:t>
      </w:r>
    </w:p>
    <w:p>
      <w:pPr>
        <w:pStyle w:val="FirstParagraph"/>
      </w:pPr>
      <w:r>
        <w:t xml:space="preserve">I began my carpentry journey at age 16 through a formal apprenticeship in [Your Country], where I mastered traditional joinery techniques while developing an appreciation for the philosophical dimension of woodworking. Over eight years, I've worked on diverse projects—from restoring century-old wooden facades in historic districts to constructing modern eco-housing with reclaimed timber. Yet, I've consistently encountered limitations in my training: most programs emphasized speed over precision, and sustainability principles were rarely integrated into foundational techniques. This gap became evident during a project renovating Amsterdam-style canal houses in my home region—I realized how profoundly Dutch carpentry philosophy could elevate my work.</w:t>
      </w:r>
    </w:p>
    <w:p>
      <w:pPr>
        <w:pStyle w:val="BodyText"/>
      </w:pPr>
      <w:r>
        <w:t xml:space="preserve">My commitment deepened when I volunteered with Habitat for Humanity, building homes using FSC-certified wood. Witnessing how thoughtful craftsmanship impacts community resilience solidified my belief that carpentry must bridge tradition and innovation. I've since pursued certifications in structural timber engineering and passive house construction, yet the Netherlands’ leadership in sustainable building—where 70% of new housing targets circular materials—remains the pinnacle of what I aspire to master.</w:t>
      </w:r>
    </w:p>
    <w:bookmarkEnd w:id="20"/>
    <w:bookmarkStart w:id="21" w:name="Xfb8f0a46fb35cf67f11acde3df5cecbf9115bdb"/>
    <w:p>
      <w:pPr>
        <w:pStyle w:val="Heading2"/>
      </w:pPr>
      <w:r>
        <w:t xml:space="preserve">Why Amsterdam? The Confluence of Heritage and Innovation</w:t>
      </w:r>
    </w:p>
    <w:p>
      <w:pPr>
        <w:pStyle w:val="FirstParagraph"/>
      </w:pPr>
      <w:r>
        <w:t xml:space="preserve">Amsterdam is not merely a geographical choice; it is the epicenter where my professional ethos finds its most resonant expression. The city’s 17th-century canal houses—restored with meticulous craftsmanship—demonstrate how carpentry preserves cultural identity. Simultaneously, projects like the Amsterdam Smart City initiative showcase cutting-edge applications of digital fabrication in timber construction. This duality is why I’ve chosen Netherlands Amsterdam over any other location: it embodies the synthesis of history and future that defines modern carpentry.</w:t>
      </w:r>
    </w:p>
    <w:p>
      <w:pPr>
        <w:pStyle w:val="BodyText"/>
      </w:pPr>
      <w:r>
        <w:t xml:space="preserve">I am particularly inspired by Amsterdam’s approach to circular economy in building. The Dutch government’s "Circular Construction" strategy, which mandates 50% reusable materials by 2030, has created a fertile ecosystem for innovation. Institutions like the Amsterdam University of Applied Sciences (HvA) and the Dutch Institute for Wood (DIW) offer specialized programs integrating digital tools with traditional skills—exactly what I need to transition from a skilled tradesperson to an industry pioneer. The city’s collaborative culture, where master carpenters work alongside architects in shared workshops like De Ceuvel, exemplifies the interdisciplinary synergy I seek.</w:t>
      </w:r>
    </w:p>
    <w:bookmarkEnd w:id="21"/>
    <w:bookmarkStart w:id="22" w:name="X6e23d87b11b77b26fb99a298257e046682795c3"/>
    <w:p>
      <w:pPr>
        <w:pStyle w:val="Heading2"/>
      </w:pPr>
      <w:r>
        <w:t xml:space="preserve">Aligning with Amsterdam’s Carpentry Philosophy</w:t>
      </w:r>
    </w:p>
    <w:p>
      <w:pPr>
        <w:pStyle w:val="FirstParagraph"/>
      </w:pPr>
      <w:r>
        <w:t xml:space="preserve">My Statement of Purpose must reflect my deep respect for Dutch carpentry principles. Unlike my home country’s focus on cost-efficiency, Dutch craftsmanship prioritizes longevity and material integrity. I’ve studied the work of renowned Amsterdam-based artisans like Sjef van Oosterom (who pioneered timber-framed housing) and the collaborative projects at De Ceuvel, where they transform waste wood into architectural elements. This ethos resonates with my own philosophy: "Every joint tells a story." In Amsterdam, I will learn to make that story sustainable, precise, and meaningful.</w:t>
      </w:r>
    </w:p>
    <w:p>
      <w:pPr>
        <w:pStyle w:val="BodyText"/>
      </w:pPr>
      <w:r>
        <w:t xml:space="preserve">Specifically, I aim to excel in two areas critical to Netherlands Amsterdam’s building landscape:</w:t>
      </w:r>
    </w:p>
    <w:p>
      <w:pPr>
        <w:numPr>
          <w:ilvl w:val="0"/>
          <w:numId w:val="1001"/>
        </w:numPr>
        <w:pStyle w:val="Compact"/>
      </w:pPr>
      <w:r>
        <w:rPr>
          <w:bCs/>
          <w:b/>
        </w:rPr>
        <w:t xml:space="preserve">Historic Restoration:</w:t>
      </w:r>
      <w:r>
        <w:t xml:space="preserve"> </w:t>
      </w:r>
      <w:r>
        <w:t xml:space="preserve">Amsterdam’s UNESCO-listed canal ring requires artisans who understand 17th-century joinery while meeting modern standards. I will master techniques like dovetailing without nails, using traditional hand tools to preserve authenticity.</w:t>
      </w:r>
    </w:p>
    <w:p>
      <w:pPr>
        <w:numPr>
          <w:ilvl w:val="0"/>
          <w:numId w:val="1001"/>
        </w:numPr>
        <w:pStyle w:val="Compact"/>
      </w:pPr>
      <w:r>
        <w:rPr>
          <w:bCs/>
          <w:b/>
        </w:rPr>
        <w:t xml:space="preserve">Sustainable Innovation:</w:t>
      </w:r>
      <w:r>
        <w:t xml:space="preserve"> </w:t>
      </w:r>
      <w:r>
        <w:t xml:space="preserve">The city’s "Wood City" project demonstrates how digital design (BIM modeling) creates prefabricated timber structures with minimal waste. I seek training in CNC milling and parametric design to advance this movement.</w:t>
      </w:r>
    </w:p>
    <w:bookmarkEnd w:id="22"/>
    <w:bookmarkStart w:id="23" w:name="my-contribution-to-netherlands-amsterdam"/>
    <w:p>
      <w:pPr>
        <w:pStyle w:val="Heading2"/>
      </w:pPr>
      <w:r>
        <w:t xml:space="preserve">My Contribution to Netherlands Amsterdam</w:t>
      </w:r>
    </w:p>
    <w:p>
      <w:pPr>
        <w:pStyle w:val="FirstParagraph"/>
      </w:pPr>
      <w:r>
        <w:t xml:space="preserve">As a Carpenter from [Your Country], I bring practical experience with diverse timber types and climate adaptations. But more importantly, I offer cross-cultural perspective—having worked on projects blending indigenous woodworking with contemporary design. In Amsterdam, I will actively contribute by:</w:t>
      </w:r>
    </w:p>
    <w:p>
      <w:pPr>
        <w:numPr>
          <w:ilvl w:val="0"/>
          <w:numId w:val="1002"/>
        </w:numPr>
        <w:pStyle w:val="Compact"/>
      </w:pPr>
      <w:r>
        <w:t xml:space="preserve">Sharing techniques from my region’s vernacular architecture (e.g., bamboo reinforcement for wet climates) to enrich Amsterdam’s material palette.</w:t>
      </w:r>
    </w:p>
    <w:p>
      <w:pPr>
        <w:numPr>
          <w:ilvl w:val="0"/>
          <w:numId w:val="1002"/>
        </w:numPr>
        <w:pStyle w:val="Compact"/>
      </w:pPr>
      <w:r>
        <w:t xml:space="preserve">Participating in community workshops through organizations like De Ceuvel, teaching sustainable practices to local youth.</w:t>
      </w:r>
    </w:p>
    <w:p>
      <w:pPr>
        <w:numPr>
          <w:ilvl w:val="0"/>
          <w:numId w:val="1002"/>
        </w:numPr>
        <w:pStyle w:val="Compact"/>
      </w:pPr>
      <w:r>
        <w:t xml:space="preserve">Pursuing research on climate-resilient timber treatments, collaborating with HvA on their "Future of Timber" lab initiatives.</w:t>
      </w:r>
    </w:p>
    <w:p>
      <w:pPr>
        <w:pStyle w:val="FirstParagraph"/>
      </w:pPr>
      <w:r>
        <w:t xml:space="preserve">I recognize that my growth will directly benefit Amsterdam’s built environment. When I restore a 1600s gable in the Jordaan district using Dutch techniques, I’m not just fixing wood—I’m preserving a layer of history. When I help construct an affordable housing unit with reclaimed wood from Amsterdam’s old ships, I’m advancing the city’s circular economy vision.</w:t>
      </w:r>
    </w:p>
    <w:bookmarkEnd w:id="23"/>
    <w:bookmarkStart w:id="24" w:name="Xaa5c53c431b7dc23ebed10191f890788fb2a1c1"/>
    <w:p>
      <w:pPr>
        <w:pStyle w:val="Heading2"/>
      </w:pPr>
      <w:r>
        <w:t xml:space="preserve">Conclusion: The Carpenter's Journey in Amsterdam</w:t>
      </w:r>
    </w:p>
    <w:p>
      <w:pPr>
        <w:pStyle w:val="FirstParagraph"/>
      </w:pPr>
      <w:r>
        <w:t xml:space="preserve">My Statement of Purpose is not a simple application—it is a covenant. A covenant to honor the legacy of Dutch carpentry while bringing my unique skills to its future. I understand that studying in Netherlands Amsterdam demands more than academic rigor; it requires immersion into a culture where wood isn’t just material, but memory and innovation entwined.</w:t>
      </w:r>
    </w:p>
    <w:p>
      <w:pPr>
        <w:pStyle w:val="BodyText"/>
      </w:pPr>
      <w:r>
        <w:t xml:space="preserve">As I stand before the Rijksmuseum’s restored wooden halls or walk along the Amstel River’s timber-lined quays, I see my professional destiny. The Netherlands Amsterdam isn’t just my destination—it is the compass guiding my carpentry journey. With your support, I will become a master Carpenter who doesn’t merely build structures but weaves communities into the fabric of their surroundings. This is why I come to you: not as a student seeking knowledge, but as a future contributor ready to add his handcrafted thread to Amsterdam’s enduring story.</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Netherlands Amsterdam</dc:title>
  <dc:creator/>
  <cp:keywords/>
  <dcterms:created xsi:type="dcterms:W3CDTF">2026-07-21T14:22:54Z</dcterms:created>
  <dcterms:modified xsi:type="dcterms:W3CDTF">2026-07-21T14:22:54Z</dcterms:modified>
</cp:coreProperties>
</file>

<file path=docProps/custom.xml><?xml version="1.0" encoding="utf-8"?>
<Properties xmlns="http://schemas.openxmlformats.org/officeDocument/2006/custom-properties" xmlns:vt="http://schemas.openxmlformats.org/officeDocument/2006/docPropsVTypes"/>
</file>