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Application</w:t>
      </w:r>
      <w:r>
        <w:t xml:space="preserve"> </w:t>
      </w:r>
      <w:r>
        <w:t xml:space="preserve">for</w:t>
      </w:r>
      <w:r>
        <w:t xml:space="preserve"> </w:t>
      </w:r>
      <w:r>
        <w:t xml:space="preserve">Dhaka,</w:t>
      </w:r>
      <w:r>
        <w:t xml:space="preserve"> </w:t>
      </w:r>
      <w:r>
        <w:t xml:space="preserve">Bangladesh</w:t>
      </w:r>
    </w:p>
    <w:bookmarkStart w:id="20" w:name="X19af288931c242e1f6c0ec581d2344f0cca12e4"/>
    <w:p>
      <w:pPr>
        <w:pStyle w:val="Heading1"/>
      </w:pPr>
      <w:r>
        <w:t xml:space="preserve">Statement of Purpose: Pursuing Excellence in Culinary Arts at the Heart of Dhaka, Bangladesh</w:t>
      </w:r>
    </w:p>
    <w:p>
      <w:pPr>
        <w:pStyle w:val="FirstParagraph"/>
      </w:pPr>
      <w:r>
        <w:t xml:space="preserve">As a dedicated culinary professional with over seven years of immersive experience within the vibrant food landscape of Bangladesh, I am writing to express my profound commitment to elevating the standards of hospitality and gastronomy in Dhaka. My journey as a Chef has been deeply rooted in celebrating the rich, diverse flavors of our nation, particularly through the dynamic lens of Dhaka’s ever-evolving culinary scene. This Statement of Purpose outlines my professional ethos, expertise, and unwavering dedication to contributing meaningfully to Bangladesh’s hospitality sector—specifically within the bustling metropolis of Dhaka.</w:t>
      </w:r>
    </w:p>
    <w:p>
      <w:pPr>
        <w:pStyle w:val="BodyText"/>
      </w:pPr>
      <w:r>
        <w:t xml:space="preserve">My passion for food ignited in my childhood kitchen in Narayanganj, a city renowned for its culinary heritage near Dhaka. I grew up watching my grandmother transform locally sourced ingredients into dishes that told stories of Bengali culture: the earthy aroma of mustard oil frying *hilsa* fish, the intricate balance of spices in *biryani*, and the delicate sweetness of *roshogolla*. These early experiences instilled in me a profound respect for authenticity and technique. I pursued formal culinary training at Dhaka’s prestigious Institute of Culinary Arts (ICA), graduating with honors, where I honed my skills under mentors who emphasized the importance of preserving traditional Bangladeshi cuisine while embracing modern innovations. This foundational education equipped me with technical mastery in *mughlai* cooking, street food artistry, and contemporary plating techniques—skills I have since refined across Dhaka’s diverse restaurant ecosystem.</w:t>
      </w:r>
    </w:p>
    <w:p>
      <w:pPr>
        <w:pStyle w:val="BodyText"/>
      </w:pPr>
      <w:r>
        <w:t xml:space="preserve">My professional trajectory has been defined by hands-on roles in some of Dhaka’s most respected establishments. As a Senior Sous Chef at *Bawarchi*, one of the city’s iconic heritage restaurants, I managed daily operations for 120+ covers, overseeing everything from sourcing premium ingredients at Dhaka's famous</w:t>
      </w:r>
      <w:r>
        <w:t xml:space="preserve"> </w:t>
      </w:r>
      <w:r>
        <w:rPr>
          <w:iCs/>
          <w:i/>
        </w:rPr>
        <w:t xml:space="preserve">Shahbagh</w:t>
      </w:r>
      <w:r>
        <w:t xml:space="preserve"> </w:t>
      </w:r>
      <w:r>
        <w:t xml:space="preserve">and</w:t>
      </w:r>
      <w:r>
        <w:t xml:space="preserve"> </w:t>
      </w:r>
      <w:r>
        <w:rPr>
          <w:iCs/>
          <w:i/>
        </w:rPr>
        <w:t xml:space="preserve">Mohakhali</w:t>
      </w:r>
      <w:r>
        <w:t xml:space="preserve"> </w:t>
      </w:r>
      <w:r>
        <w:t xml:space="preserve">markets to training 15+ junior staff in maintaining consistent quality. I spearheaded a menu revamp that spotlighted regional specialties like *Kolkata-style puchka* and *Sylheti fish curry*, resulting in a 25% increase in customer satisfaction scores. Later, as Head Chef at</w:t>
      </w:r>
      <w:r>
        <w:t xml:space="preserve"> </w:t>
      </w:r>
      <w:r>
        <w:rPr>
          <w:iCs/>
          <w:i/>
        </w:rPr>
        <w:t xml:space="preserve">Spice Route</w:t>
      </w:r>
      <w:r>
        <w:t xml:space="preserve">, an upscale fusion restaurant in Gulshan, I successfully integrated global techniques with Bangladeshi staples—such as crafting *mango lassi* sorbet to complement traditional *chicken korma*—which positioned the establishment as a pioneer of modern Dhaka cuisine. These experiences taught me that true culinary excellence in</w:t>
      </w:r>
      <w:r>
        <w:t xml:space="preserve"> </w:t>
      </w:r>
      <w:r>
        <w:rPr>
          <w:bCs/>
          <w:b/>
        </w:rPr>
        <w:t xml:space="preserve">Bangladesh Dhaka</w:t>
      </w:r>
      <w:r>
        <w:t xml:space="preserve"> </w:t>
      </w:r>
      <w:r>
        <w:t xml:space="preserve">requires both deep cultural understanding and adaptability to contemporary tastes.</w:t>
      </w:r>
    </w:p>
    <w:p>
      <w:pPr>
        <w:pStyle w:val="BodyText"/>
      </w:pPr>
      <w:r>
        <w:t xml:space="preserve">What sets my approach apart is my commitment to sustainability and community impact—values increasingly vital for the future of food service in Dhaka. I have initiated programs such as “Zero-Waste Kitchen,” collaborating with local farmers in Gazipur to utilize vegetable trimmings for soups and sauces, reducing waste by 30% while supporting rural economies. In a city grappling with monsoon-related supply chain disruptions, this initiative has proven critical for operational resilience. Furthermore, I believe that</w:t>
      </w:r>
      <w:r>
        <w:t xml:space="preserve"> </w:t>
      </w:r>
      <w:r>
        <w:rPr>
          <w:bCs/>
          <w:b/>
        </w:rPr>
        <w:t xml:space="preserve">Chef</w:t>
      </w:r>
      <w:r>
        <w:t xml:space="preserve"> </w:t>
      </w:r>
      <w:r>
        <w:t xml:space="preserve">is not merely a title but a responsibility—to honor ingredients, empower teams, and elevate the dining experience for Dhaka’s diverse population. I have volunteered at community kitchens during Eid celebrations in Dhaka’s old city, serving meals to underserved communities using donated produce, reinforcing my belief that food must serve as a bridge between cultures and classes.</w:t>
      </w:r>
    </w:p>
    <w:p>
      <w:pPr>
        <w:pStyle w:val="BodyText"/>
      </w:pPr>
      <w:r>
        <w:t xml:space="preserve">Dhaka is more than a location for me; it is the pulsating heart of Bangladesh’s culinary renaissance. The city’s unique blend of tradition and modernity—where street vendors sell *fuchka* beside Michelin-starred restaurants—demands chefs who can navigate both worlds with respect and creativity. I am drawn to opportunities that allow me to contribute to this narrative, whether by mentoring young Bangladeshi culinary talents at institutions like the</w:t>
      </w:r>
      <w:r>
        <w:t xml:space="preserve"> </w:t>
      </w:r>
      <w:r>
        <w:rPr>
          <w:iCs/>
          <w:i/>
        </w:rPr>
        <w:t xml:space="preserve">University of Dhaka’s Department of Food Technology</w:t>
      </w:r>
      <w:r>
        <w:t xml:space="preserve"> </w:t>
      </w:r>
      <w:r>
        <w:t xml:space="preserve">or collaborating with local NGOs on food security projects in Dhaka’s peri-urban areas. My ultimate vision is to establish a sustainable kitchen incubator in Dhaka that supports home-based food entrepreneurs—particularly women from marginalized communities—by providing training, equipment access, and market linkages. This aligns perfectly with Bangladesh’s national goals of economic inclusivity and cultural preservation.</w:t>
      </w:r>
    </w:p>
    <w:p>
      <w:pPr>
        <w:pStyle w:val="BodyText"/>
      </w:pPr>
      <w:r>
        <w:t xml:space="preserve">I recognize that the hospitality industry in Dhaka faces challenges: seasonal ingredient scarcity during monsoons, rising operational costs, and a need for greater standardization in food safety. However, these are not obstacles but catalysts for innovation. My experience managing high-volume kitchens during Dhaka’s peak seasons has taught me to innovate under pressure—such as developing quick-service *biryani* kits for office lunch crowds or using solar-powered refrigeration during power outages. I am eager to bring this problem-solving mindset to a forward-thinking establishment that values both heritage and progress.</w:t>
      </w:r>
    </w:p>
    <w:p>
      <w:pPr>
        <w:pStyle w:val="BodyText"/>
      </w:pPr>
      <w:r>
        <w:t xml:space="preserve">My journey has been one of continuous learning, fueled by the belief that the best</w:t>
      </w:r>
      <w:r>
        <w:t xml:space="preserve"> </w:t>
      </w:r>
      <w:r>
        <w:rPr>
          <w:bCs/>
          <w:b/>
        </w:rPr>
        <w:t xml:space="preserve">Chef</w:t>
      </w:r>
      <w:r>
        <w:t xml:space="preserve"> </w:t>
      </w:r>
      <w:r>
        <w:t xml:space="preserve">is one who remains a student of their craft. I have attended workshops on Bangladeshi food tourism at Dhaka’s International Hotel Management School and studied sustainable practices from European models to adapt them locally. Yet, nothing compares to the wisdom passed down in Dhaka’s kitchens—from the slow simmering *dum pukht* technique perfected over generations to the art of balancing heat in a</w:t>
      </w:r>
      <w:r>
        <w:t xml:space="preserve"> </w:t>
      </w:r>
      <w:r>
        <w:rPr>
          <w:iCs/>
          <w:i/>
        </w:rPr>
        <w:t xml:space="preserve">masala</w:t>
      </w:r>
      <w:r>
        <w:t xml:space="preserve"> </w:t>
      </w:r>
      <w:r>
        <w:t xml:space="preserve">blend. I am not seeking merely a position; I seek a platform where my skills can amplify Dhaka’s culinary voice on national and global stages.</w:t>
      </w:r>
    </w:p>
    <w:p>
      <w:pPr>
        <w:pStyle w:val="BodyText"/>
      </w:pPr>
      <w:r>
        <w:t xml:space="preserve">In conclusion, my Statement of Purpose is rooted in an unshakable dedication to excellence, cultural stewardship, and community-driven growth—principles that define the soul of</w:t>
      </w:r>
      <w:r>
        <w:t xml:space="preserve"> </w:t>
      </w:r>
      <w:r>
        <w:rPr>
          <w:bCs/>
          <w:b/>
        </w:rPr>
        <w:t xml:space="preserve">Bangladesh Dhaka</w:t>
      </w:r>
      <w:r>
        <w:t xml:space="preserve">. I am ready to contribute my expertise as a Chef who honors our past while innovating for our future. I am confident that my hands-on experience, commitment to sustainability, and deep connection to Dhaka’s food culture align perfectly with the mission of any esteemed institution in this city. I look forward to the opportunity to serve not just meals, but experiences that celebrate Bangladesh through every bite.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Application for Dhaka, Bangladesh</dc:title>
  <dc:creator/>
  <dc:language>en</dc:language>
  <cp:keywords/>
  <dcterms:created xsi:type="dcterms:W3CDTF">2025-12-09T04:43:55Z</dcterms:created>
  <dcterms:modified xsi:type="dcterms:W3CDTF">2025-12-09T04:43:55Z</dcterms:modified>
</cp:coreProperties>
</file>

<file path=docProps/custom.xml><?xml version="1.0" encoding="utf-8"?>
<Properties xmlns="http://schemas.openxmlformats.org/officeDocument/2006/custom-properties" xmlns:vt="http://schemas.openxmlformats.org/officeDocument/2006/docPropsVTypes"/>
</file>