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Professional</w:t>
      </w:r>
      <w:r>
        <w:t xml:space="preserve"> </w:t>
      </w:r>
      <w:r>
        <w:t xml:space="preserve">in</w:t>
      </w:r>
      <w:r>
        <w:t xml:space="preserve"> </w:t>
      </w:r>
      <w:r>
        <w:t xml:space="preserve">Houston</w:t>
      </w:r>
    </w:p>
    <w:bookmarkStart w:id="20" w:name="Xeb194b1a813d0e00d0a47f2334f4d066ea354c4"/>
    <w:p>
      <w:pPr>
        <w:pStyle w:val="Heading1"/>
      </w:pPr>
      <w:r>
        <w:t xml:space="preserve">Statement of Purpose: Advancing Culinary Excellence in United States Houston</w:t>
      </w:r>
    </w:p>
    <w:p>
      <w:pPr>
        <w:pStyle w:val="FirstParagraph"/>
      </w:pPr>
      <w:r>
        <w:t xml:space="preserve">I write with profound enthusiasm to articulate my commitment to pursuing a distinguished culinary career within the vibrant gastronomic landscape of United States Houston. As a dedicated chef with over eight years of progressive experience across international kitchens, I have meticulously cultivated a philosophy where culinary artistry meets cultural innovation—a vision uniquely aligned with Houston’s status as America’s most diverse metropolis. This Statement of Purpose details my professional journey, technical mastery, and unwavering dedication to contributing to Houston’s dynamic food scene while advancing my expertise within the United States hospitality ecosystem.</w:t>
      </w:r>
    </w:p>
    <w:p>
      <w:pPr>
        <w:pStyle w:val="BodyText"/>
      </w:pPr>
      <w:r>
        <w:t xml:space="preserve">My culinary foundation began in Paris at Le Cordon Bleu, where I mastered classical French techniques under Michelin-starred mentors. This rigorous training instilled in me an unshakeable respect for ingredient integrity and precise execution. However, it was my subsequent five-year tenure at Singapore’s renowned *Sunda* restaurant that ignited my passion for fusion cuisine—a philosophy perfectly resonant with Houston’s multicultural identity. There, I spearheaded a seasonal menu blending Peruvian coastlines with Southeast Asian spices, achieving 92% customer satisfaction ratings and earning recognition in *Singapore Tatler*. This experience taught me that true culinary innovation flourishes at the intersection of cultural dialogue and technical precision—a principle I now apply to all my work.</w:t>
      </w:r>
    </w:p>
    <w:p>
      <w:pPr>
        <w:pStyle w:val="BodyText"/>
      </w:pPr>
      <w:r>
        <w:t xml:space="preserve">My professional evolution has been marked by strategic immersion in high-volume, diverse environments. As Executive Chef at *The Spice Route* in Bangkok, I managed a 150-seat operation serving 200+ guests nightly across six distinct cultural menus. This role demanded exceptional leadership under pressure—training 37 kitchen staff while maintaining strict compliance with FDA food safety protocols. I implemented a zero-waste inventory system that reduced operational costs by 22% and earned the restaurant’s first Green Restaurant Association certification. Crucially, I learned that culinary excellence transcends technique; it requires cultural intelligence to navigate varied palates and expectations—a skillset indispensable for thriving in Houston’s melting-pot environment.</w:t>
      </w:r>
    </w:p>
    <w:p>
      <w:pPr>
        <w:pStyle w:val="BodyText"/>
      </w:pPr>
      <w:r>
        <w:t xml:space="preserve">Why Houston? The answer lies in its unparalleled confluence of global communities and culinary ambition. As the fourth-largest U.S. city with over 150 languages spoken, Houston offers an unmatched canvas for my culinary vision. Unlike static food scenes in older metropolitan centers, Houston’s restaurants—such as *Bouche* (New American), *Nancy’s* (Filipino), and *The Breakfast Klub* (Tex-Mex)—actively seek chefs who can weave local traditions with international influences. The city’s recent designation as a "Food Innovation Hub" by the U.S. Department of Agriculture further validates its trajectory as a national culinary leader. Houston doesn’t just consume food—it pioneers it, and I am eager to contribute to this movement from within.</w:t>
      </w:r>
    </w:p>
    <w:p>
      <w:pPr>
        <w:pStyle w:val="BodyText"/>
      </w:pPr>
      <w:r>
        <w:t xml:space="preserve">My technical repertoire is engineered for Houston’s unique demands. I possess advanced expertise in:</w:t>
      </w:r>
    </w:p>
    <w:p>
      <w:pPr>
        <w:numPr>
          <w:ilvl w:val="0"/>
          <w:numId w:val="1001"/>
        </w:numPr>
        <w:pStyle w:val="Compact"/>
      </w:pPr>
      <w:r>
        <w:rPr>
          <w:bCs/>
          <w:b/>
        </w:rPr>
        <w:t xml:space="preserve">Sustainable Sourcing:</w:t>
      </w:r>
      <w:r>
        <w:t xml:space="preserve"> </w:t>
      </w:r>
      <w:r>
        <w:t xml:space="preserve">Negotiating direct relationships with Texas farmers (including the Harris County Farmers Market) to integrate hyperlocal ingredients like Brazos Valley heirloom tomatoes and Galveston shrimp into menus.</w:t>
      </w:r>
    </w:p>
    <w:p>
      <w:pPr>
        <w:numPr>
          <w:ilvl w:val="0"/>
          <w:numId w:val="1001"/>
        </w:numPr>
        <w:pStyle w:val="Compact"/>
      </w:pPr>
      <w:r>
        <w:rPr>
          <w:bCs/>
          <w:b/>
        </w:rPr>
        <w:t xml:space="preserve">Cross-Cultural Fusion:</w:t>
      </w:r>
      <w:r>
        <w:t xml:space="preserve"> </w:t>
      </w:r>
      <w:r>
        <w:t xml:space="preserve">Developing dishes such as "Cajun-Style Tamales with Chipotle-Mexican Crema" and "Korean Bulgogi Sliders on Texas-Sourced Brioche," which have generated 35% higher table turnover rates in previous roles.</w:t>
      </w:r>
    </w:p>
    <w:p>
      <w:pPr>
        <w:numPr>
          <w:ilvl w:val="0"/>
          <w:numId w:val="1001"/>
        </w:numPr>
        <w:pStyle w:val="Compact"/>
      </w:pPr>
      <w:r>
        <w:rPr>
          <w:bCs/>
          <w:b/>
        </w:rPr>
        <w:t xml:space="preserve">Operational Leadership:</w:t>
      </w:r>
      <w:r>
        <w:t xml:space="preserve"> </w:t>
      </w:r>
      <w:r>
        <w:t xml:space="preserve">Implementing digital kitchen management systems (like ChefTec) that streamline service in high-volume venues—critical for Houston’s 24/7 restaurant culture.</w:t>
      </w:r>
    </w:p>
    <w:p>
      <w:pPr>
        <w:pStyle w:val="FirstParagraph"/>
      </w:pPr>
      <w:r>
        <w:t xml:space="preserve">I recognize that success in United States Houston demands more than technical skill—it requires deep community integration. My volunteer work with *Houston Food Bank*’s "Culinary Corps" program exemplifies this commitment: I’ve trained 120+ at-risk youth in basic knife skills and nutrition, while collaborating with local schools to create culturally inclusive meal programs. This aligns with Houston’s civic ethos of "One City, Many Cultures," ensuring my culinary contribution extends beyond the plate into community building.</w:t>
      </w:r>
    </w:p>
    <w:p>
      <w:pPr>
        <w:pStyle w:val="BodyText"/>
      </w:pPr>
      <w:r>
        <w:t xml:space="preserve">Looking ahead, I envision two distinct phases for my Houston journey. Short-term (1-2 years), I aim to join a rising-star restaurant like *Oleana* or *The Post Oak* where I’ll refine my fusion approach within a nationally recognized kitchen. Long-term (3-5 years), I plan to launch an intimate concept in the Third Ward—focusing on sustainable, multi-generational Tex-Mex cuisine using locally sourced ingredients and employing culinary apprentices from underserved neighborhoods. This project directly addresses Houston’s need for equitable food entrepreneurship while honoring its cultural tapestry.</w:t>
      </w:r>
    </w:p>
    <w:p>
      <w:pPr>
        <w:pStyle w:val="BodyText"/>
      </w:pPr>
      <w:r>
        <w:t xml:space="preserve">My commitment is fortified by my U.S. eligibility: I hold a valid J-1 visa (current status) with no immigration barriers, am fully compliant with all Texas Department of Health and Human Services requirements, and possess certifications in ServSafe, Food Allergen Management, and Culinary Sustainability (Culinary Institute of America). I’ve also secured preliminary interviews with Houston-based entities including the *Houston Convention &amp; Visitors Bureau*’s culinary partnership program and *The Rice School of Architecture*’s Food Culture Initiative.</w:t>
      </w:r>
    </w:p>
    <w:p>
      <w:pPr>
        <w:pStyle w:val="BodyText"/>
      </w:pPr>
      <w:r>
        <w:t xml:space="preserve">Ultimately, my purpose transcends personal achievement—it’s about becoming a catalyst in Houston’s culinary narrative. The city doesn’t merely need another chef; it requires a steward who understands that food is the most democratic language of human connection. In Houston, where immigrants from 180 countries have built their lives within its borders, every dish tells a story of resilience and adaptation. I am ready to contribute my skills as both artisan and community builder—crafting menus that honor Houston’s past while anticipating its future. This is not merely a career move; it is the intentional alignment of my life’s work with the heartbeat of United States Houston.</w:t>
      </w:r>
    </w:p>
    <w:p>
      <w:pPr>
        <w:pStyle w:val="BodyText"/>
      </w:pPr>
      <w:r>
        <w:t xml:space="preserve">I am confident that my technical mastery, cross-cultural perspective, and dedication to community-driven cuisine position me to make meaningful contributions from day one. I welcome the opportunity to discuss how my vision for culinary innovation aligns with Houston’s vibrant food ecosystem and eagerly await the chance to serve its residents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Professional in Houston</dc:title>
  <dc:creator/>
  <dc:language>en</dc:language>
  <cp:keywords/>
  <dcterms:created xsi:type="dcterms:W3CDTF">2025-12-08T06:28:00Z</dcterms:created>
  <dcterms:modified xsi:type="dcterms:W3CDTF">2025-12-08T06:28:00Z</dcterms:modified>
</cp:coreProperties>
</file>

<file path=docProps/custom.xml><?xml version="1.0" encoding="utf-8"?>
<Properties xmlns="http://schemas.openxmlformats.org/officeDocument/2006/custom-properties" xmlns:vt="http://schemas.openxmlformats.org/officeDocument/2006/docPropsVTypes"/>
</file>