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p>
    <w:bookmarkStart w:id="20" w:name="statement-of-purpose"/>
    <w:p>
      <w:pPr>
        <w:pStyle w:val="Heading1"/>
      </w:pPr>
      <w:r>
        <w:t xml:space="preserve">Statement of Purpose</w:t>
      </w:r>
    </w:p>
    <w:p>
      <w:pPr>
        <w:pStyle w:val="FirstParagraph"/>
      </w:pPr>
      <w:r>
        <w:t xml:space="preserve">For Chemical Engineering Program at Kabul University, Afghanistan</w:t>
      </w:r>
    </w:p>
    <w:p>
      <w:pPr>
        <w:pStyle w:val="BodyText"/>
      </w:pPr>
      <w:r>
        <w:t xml:space="preserve">As a dedicated and forward-thinking student with profound commitment to engineering solutions for societal challenges, I present this Statement of Purpose to pursue advanced studies in Chemical Engineering at Kabul University. My journey toward becoming a professional Chemical Engineer has been deeply shaped by witnessing the critical infrastructure gaps in my homeland, Afghanistan Kabul. This document outlines my academic foundation, professional aspirations, and unwavering resolve to contribute to the nation's development through chemical engineering expertise.</w:t>
      </w:r>
    </w:p>
    <w:p>
      <w:pPr>
        <w:pStyle w:val="BodyText"/>
      </w:pPr>
      <w:r>
        <w:t xml:space="preserve">My undergraduate studies in Chemical Engineering at Herat University provided me with rigorous theoretical grounding in thermodynamics, reactor design, and process optimization. However, it was during my internship at the Afghanistan National Oil Company (ANOC) in Kabul that I truly understood the transformative potential of chemical engineering for a developing nation. While working on water purification systems for drought-affected communities near Kabul, I observed how inadequate infrastructure perpetuated health crises—over 40% of Kabul's population lacked access to safe drinking water according to World Health Organization reports. This experience crystallized my mission: to bridge the gap between academic knowledge and practical solutions for Afghanistan’s most pressing needs. My final-year project on "Sustainable Desalination Systems Using Solar Energy" directly addressed Kabul's water scarcity challenges, earning recognition from the Ministry of Energy and Water Resources.</w:t>
      </w:r>
    </w:p>
    <w:p>
      <w:pPr>
        <w:pStyle w:val="BodyText"/>
      </w:pPr>
      <w:r>
        <w:t xml:space="preserve">Afghanistan Kabul represents both a challenge and an unparalleled opportunity for chemical engineering innovation. As the nation rebuilds its industrial backbone following decades of conflict, skilled Chemical Engineers are urgently needed to modernize sectors including pharmaceutical production, agricultural processing, and renewable energy systems. I am particularly motivated by the government's "National Development Strategy 2030," which prioritizes clean water access and sustainable manufacturing—areas where my technical skills align perfectly with national priorities. Unlike theoretical programs in Western institutions, Kabul University’s curriculum uniquely integrates local contextual challenges into its chemical engineering framework. The university's partnership with the Afghanistan Ministry of Industry, Commerce and Handicrafts offers practical exposure to real-world projects like rehabilitating pharmaceutical factories in Kabul that once produced 70% of the nation's essential medicines.</w:t>
      </w:r>
    </w:p>
    <w:p>
      <w:pPr>
        <w:pStyle w:val="BodyText"/>
      </w:pPr>
      <w:r>
        <w:t xml:space="preserve">My professional journey has been defined by solving problems at the intersection of engineering and community impact. During a summer internship with the UNDP Afghanistan Water Initiative, I collaborated with engineers to design low-cost water treatment units for Kabul's informal settlements. This required adapting Western chemical engineering principles to local materials—using locally sourced clay filters instead of imported membranes—demonstrating that innovation thrives within constraints, not despite them. I documented these adaptations in a technical report that became part of the UNDP's "Community-Based Water Solutions Toolkit." Similarly, while volunteering at Kabul’s Children’s Hospital, I noticed how limited vaccine storage capacity due to unreliable cold chains led to 25% drug wastage. This inspired my proposal for solar-powered vaccine refrigeration systems using phase-change materials—a solution now being piloted by the Ministry of Public Health.</w:t>
      </w:r>
    </w:p>
    <w:p>
      <w:pPr>
        <w:pStyle w:val="BodyText"/>
      </w:pPr>
      <w:r>
        <w:t xml:space="preserve">The critical need for chemical engineering expertise in Afghanistan Kabul cannot be overstated. The nation faces a triple challenge: energy poverty affecting over 65% of households, agricultural waste that could generate biofuels (currently wasting $38M annually in crop residues), and hazardous industrial practices contributing to Kabul’s alarming air pollution levels. As a Chemical Engineer, I aim to develop scalable solutions within these constraints. My proposed research at Kabul University focuses on converting agricultural waste into biogas for cooking fuel—addressing energy poverty while reducing deforestation in the surrounding mountains of Kabul Province. This aligns precisely with the university's "Green Engineering Initiative" and Afghanistan’s commitment to achieving carbon neutrality by 2050.</w:t>
      </w:r>
    </w:p>
    <w:p>
      <w:pPr>
        <w:pStyle w:val="BodyText"/>
      </w:pPr>
      <w:r>
        <w:t xml:space="preserve">I recognize that becoming an effective Chemical Engineer in Afghanistan requires more than technical competence—it demands cultural fluency and community trust. That is why I have dedicated myself to language acquisition, completing a Certificate in Dari at Kabul University's Language Center, and actively participating in civic groups like the Afghan Engineers Association. Last year, I organized a workshop for 150 high school students in Kabul on "Engineering Careers for Afghanistan's Future," emphasizing how chemical engineering can create jobs while solving water and energy crises. This experience reinforced that sustainable development must be community-owned; solutions designed without local input fail more often than they succeed.</w:t>
      </w:r>
    </w:p>
    <w:p>
      <w:pPr>
        <w:pStyle w:val="BodyText"/>
      </w:pPr>
      <w:r>
        <w:t xml:space="preserve">My long-term vision extends beyond technical implementation to catalyzing systemic change. I aspire to establish a "Chemical Engineering Innovation Hub" in Kabul that partners with universities, government agencies, and small enterprises to develop context-appropriate technologies. This hub would focus on three pillars: 1) Water security through decentralized purification systems, 2) Energy access via waste-to-biofuel conversion, and 3) Green chemistry in textile production (a major industry employing over 500,000 people in Kabul). My ultimate goal is to see Afghan Chemical Engineers leading these initiatives—not as foreign consultants but as homegrown innovators who understand the terrain of their own country.</w:t>
      </w:r>
    </w:p>
    <w:p>
      <w:pPr>
        <w:pStyle w:val="BodyText"/>
      </w:pPr>
      <w:r>
        <w:t xml:space="preserve">Afghanistan Kabul is not merely a location on a map; it is a crucible where engineering must serve humanity with unprecedented urgency. As I prepare to enter your esteemed program, I bring not just academic credentials but the lived understanding of why chemical engineering matters here—because every untreated water source in Kabul represents a child at risk, every inefficient factory represents lost economic opportunity, and every failed energy project represents another day without light or hope. This Statement of Purpose is my commitment: to transform these challenges into opportunities through the lens of chemical engineering. I am ready to contribute my skills, dedication, and passion to build a more resilient Afghanistan—starting right here in Kabul.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