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0" w:name="X6d91a2a88e32edbf02511212c0564f4676a9d8a"/>
    <w:p>
      <w:pPr>
        <w:pStyle w:val="Heading1"/>
      </w:pPr>
      <w:r>
        <w:t xml:space="preserve">Statement of Purpose: Advancing Sustainable Chemical Engineering in Australia Melbourne</w:t>
      </w:r>
    </w:p>
    <w:p>
      <w:pPr>
        <w:pStyle w:val="FirstParagraph"/>
      </w:pPr>
      <w:r>
        <w:t xml:space="preserve">As I prepare to submit my application for the Master of Engineering (Chemical) program at Monash University in Melbourne, Australia, I reflect on a journey defined by relentless curiosity about chemical processes and an unwavering commitment to sustainable innovation. This</w:t>
      </w:r>
      <w:r>
        <w:t xml:space="preserve"> </w:t>
      </w:r>
      <w:r>
        <w:rPr>
          <w:bCs/>
          <w:b/>
        </w:rPr>
        <w:t xml:space="preserve">Statement of Purpose</w:t>
      </w:r>
      <w:r>
        <w:t xml:space="preserve"> </w:t>
      </w:r>
      <w:r>
        <w:t xml:space="preserve">articulates my academic trajectory, professional aspirations, and profound conviction that Melbourne represents the ideal crucible for my development as a globally competitive</w:t>
      </w:r>
      <w:r>
        <w:t xml:space="preserve"> </w:t>
      </w:r>
      <w:r>
        <w:rPr>
          <w:bCs/>
          <w:b/>
        </w:rPr>
        <w:t xml:space="preserve">Chemical Engineer</w:t>
      </w:r>
      <w:r>
        <w:t xml:space="preserve">. Australia’s progressive approach to engineering education and its thriving industrial ecosystem in Melbourne provide the unique environment I seek to transform theoretical knowledge into tangible solutions for global challenges.</w:t>
      </w:r>
    </w:p>
    <w:p>
      <w:pPr>
        <w:pStyle w:val="BodyText"/>
      </w:pPr>
      <w:r>
        <w:t xml:space="preserve">My academic foundation in Chemical Engineering at the Indian Institute of Technology (IIT) Bombay equipped me with rigorous analytical skills and a deep understanding of unit operations, thermodynamics, and process design. My undergraduate thesis on "Optimization of Bioethanol Production from Waste Mango Skins" ignited my passion for sustainable resource utilization—a theme that now anchors my professional identity. During this project, I designed a pilot-scale bioreactor system that increased yield by 22% while reducing water consumption by 35%. This experience crystallized my realization: the future of chemical engineering lies not merely in efficiency, but in circularity and environmental stewardship. I sought industry exposure to confront real-world complexities beyond the laboratory, securing an internship at Reliance Industries’ Petroleum Refinery. There, I collaborated on a project optimizing catalytic cracking units for reduced CO</w:t>
      </w:r>
      <w:r>
        <w:rPr>
          <w:vertAlign w:val="subscript"/>
        </w:rPr>
        <w:t xml:space="preserve">2</w:t>
      </w:r>
      <w:r>
        <w:t xml:space="preserve"> </w:t>
      </w:r>
      <w:r>
        <w:t xml:space="preserve">emissions—a firsthand lesson in how engineering decisions impact both economic viability and planetary health.</w:t>
      </w:r>
    </w:p>
    <w:p>
      <w:pPr>
        <w:pStyle w:val="BodyText"/>
      </w:pPr>
      <w:r>
        <w:t xml:space="preserve">My professional journey has reinforced that my ambition transcends incremental improvements. As a Process Engineer at ABB India, I managed the scale-up of a novel polymerization process for eco-friendly packaging materials. This role demanded cross-functional leadership—collaborating with R&amp;D to translate lab results into commercial production while navigating stringent regulatory frameworks like IS 13485. It was here that I encountered the limitations of existing infrastructure in my home country: the lack of integrated biorefinery clusters and fragmented policy support for green chemistry. I recognized that advancing sustainable chemical engineering requires not just technical prowess, but immersion in a system where innovation is systematically nurtured. This is why I am determined to pursue advanced studies in</w:t>
      </w:r>
      <w:r>
        <w:t xml:space="preserve"> </w:t>
      </w:r>
      <w:r>
        <w:rPr>
          <w:bCs/>
          <w:b/>
        </w:rPr>
        <w:t xml:space="preserve">Australia Melbourne</w:t>
      </w:r>
      <w:r>
        <w:t xml:space="preserve">, where the convergence of academic excellence, industry partnership, and national sustainability targets aligns perfectly with my goals.</w:t>
      </w:r>
    </w:p>
    <w:p>
      <w:pPr>
        <w:pStyle w:val="BodyText"/>
      </w:pPr>
      <w:r>
        <w:t xml:space="preserve">Melbourne’s engineering landscape offers precisely the ecosystem I need. The city is a global hub for sustainable technology, home to institutions like RMIT University’s Advanced Manufacturing Precinct and Monash University’s Australian Centre for Excellence in Clean Energy (ACECE). Monash’s program stands out due to its industry-linked curriculum, including mandatory placements with companies like AECOM and Woodside Energy—leaders driving Australia’s energy transition. Crucially, the university’s research clusters on carbon capture (led by Prof. David Waggott) and bio-based materials (under Prof. John van der Zwaag) directly intersect with my focus on waste valorization. I am particularly eager to contribute to the Carbon Capture Innovation Hub, where projects like electrochemical CO</w:t>
      </w:r>
      <w:r>
        <w:rPr>
          <w:vertAlign w:val="subscript"/>
        </w:rPr>
        <w:t xml:space="preserve">2</w:t>
      </w:r>
      <w:r>
        <w:t xml:space="preserve"> </w:t>
      </w:r>
      <w:r>
        <w:t xml:space="preserve">conversion into biodegradable polymers mirror my thesis work. Melbourne’s strategic location also provides access to the Victorian Biofabrication and Advanced Manufacturing (VBAM) initiative, offering unparalleled networking with policymakers and industry pioneers at events like the Australian Renewable Energy Agency (ARENA) forums.</w:t>
      </w:r>
    </w:p>
    <w:p>
      <w:pPr>
        <w:pStyle w:val="BodyText"/>
      </w:pPr>
      <w:r>
        <w:t xml:space="preserve">Choosing Melbourne over other destinations is not merely about academic reputation—it’s about cultural alignment. Australia’s collaborative research ethos, where universities actively co-design curricula with industry, mirrors my belief that engineering solutions must be embedded in societal needs. Melbourne itself—ranked one of the world’s most livable cities for its walkability, multicultural vibrancy, and commitment to green urban planning—resonates with my values. I am inspired by Melbourne’s initiatives like the "Melbourne Renewable Energy Project," which aims for 100% renewable electricity by 2035—a vision that embodies the systemic thinking required to address climate challenges. Studying here means learning not just from textbooks, but from a city actively building its sustainable future.</w:t>
      </w:r>
    </w:p>
    <w:p>
      <w:pPr>
        <w:pStyle w:val="BodyText"/>
      </w:pPr>
      <w:r>
        <w:t xml:space="preserve">My long-term vision is clear: to become a leader in designing scalable, low-carbon chemical processes for emerging economies. I aim to establish an R&amp;D center focused on converting agricultural waste streams into high-value chemicals—addressing both resource scarcity and rural livelihoods. The skills I will gain at Monash—particularly in process intensification and life-cycle assessment under industry mentorship—will equip me to navigate the technical, economic, and ethical dimensions of this work. Critically, my time in</w:t>
      </w:r>
      <w:r>
        <w:t xml:space="preserve"> </w:t>
      </w:r>
      <w:r>
        <w:rPr>
          <w:bCs/>
          <w:b/>
        </w:rPr>
        <w:t xml:space="preserve">Australia Melbourne</w:t>
      </w:r>
      <w:r>
        <w:t xml:space="preserve"> </w:t>
      </w:r>
      <w:r>
        <w:t xml:space="preserve">will provide access to networks like the Australian Institute of Chemical Engineers (AIChE), which connects professionals across industries from mining to biotechnology. These connections are indispensable for translating research into impact.</w:t>
      </w:r>
    </w:p>
    <w:p>
      <w:pPr>
        <w:pStyle w:val="BodyText"/>
      </w:pPr>
      <w:r>
        <w:t xml:space="preserve">Upon completing my degree, I plan to return to India as a founding member of a sustainable technology venture, leveraging Melbourne’s training and global perspectives. But first, I must immerse myself in the knowledge ecosystem that makes Melbourne exceptional. My journey from optimizing bioreactors in Mumbai to contributing to Australia’s clean energy transition is not just about personal growth—it is about applying chemical engineering as a force for regenerative change. I am eager to contribute my hands-on experience, collaborative mindset, and commitment to sustainability to Monash’s vibrant community. This</w:t>
      </w:r>
      <w:r>
        <w:t xml:space="preserve"> </w:t>
      </w:r>
      <w:r>
        <w:rPr>
          <w:bCs/>
          <w:b/>
        </w:rPr>
        <w:t xml:space="preserve">Statement of Purpose</w:t>
      </w:r>
      <w:r>
        <w:t xml:space="preserve"> </w:t>
      </w:r>
      <w:r>
        <w:t xml:space="preserve">is more than an application; it is a pledge to become a</w:t>
      </w:r>
      <w:r>
        <w:t xml:space="preserve"> </w:t>
      </w:r>
      <w:r>
        <w:rPr>
          <w:bCs/>
          <w:b/>
        </w:rPr>
        <w:t xml:space="preserve">Chemical Engineer</w:t>
      </w:r>
      <w:r>
        <w:t xml:space="preserve"> </w:t>
      </w:r>
      <w:r>
        <w:t xml:space="preserve">who embodies the future we must build—one where innovation and environmental responsibility are inseparable.</w:t>
      </w:r>
    </w:p>
    <w:p>
      <w:pPr>
        <w:pStyle w:val="BodyText"/>
      </w:pPr>
      <w:r>
        <w:t xml:space="preserve">I am confident that Melbourne will be the catalyst for this mission. I look forward to joining Monash University, contributing actively to its research excellence, and ultimately becoming part of Australia’s legacy as a leader in sustainable engineering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in Melbourne, Australia</dc:title>
  <dc:creator/>
  <dc:language>en</dc:language>
  <cp:keywords/>
  <dcterms:created xsi:type="dcterms:W3CDTF">2026-07-23T10:06:14Z</dcterms:created>
  <dcterms:modified xsi:type="dcterms:W3CDTF">2026-07-23T10:06:14Z</dcterms:modified>
</cp:coreProperties>
</file>

<file path=docProps/custom.xml><?xml version="1.0" encoding="utf-8"?>
<Properties xmlns="http://schemas.openxmlformats.org/officeDocument/2006/custom-properties" xmlns:vt="http://schemas.openxmlformats.org/officeDocument/2006/docPropsVTypes"/>
</file>