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20" w:name="statement-of-purpose"/>
    <w:p>
      <w:pPr>
        <w:pStyle w:val="Heading1"/>
      </w:pPr>
      <w:r>
        <w:t xml:space="preserve">STATEMENT OF PURPOSE</w:t>
      </w:r>
    </w:p>
    <w:p>
      <w:pPr>
        <w:pStyle w:val="FirstParagraph"/>
      </w:pPr>
      <w:r>
        <w:t xml:space="preserve">As a dedicated aspiring Chemical Engineer from Bangladesh, I am writing this Statement of Purpose to articulate my unwavering commitment to advancing the chemical engineering sector within Dhaka, the vibrant capital city that epitomizes Bangladesh's industrial and economic aspirations. My journey toward becoming a professional Chemical Engineer has been meticulously shaped by both academic rigor and an intimate understanding of Dhaka's unique challenges and opportunities in sustainable industrial development. This document serves as a testament to my qualifications, vision, and profound dedication to contributing meaningfully to Bangladesh Dhaka’s technological evolution.</w:t>
      </w:r>
    </w:p>
    <w:p>
      <w:pPr>
        <w:pStyle w:val="BodyText"/>
      </w:pPr>
      <w:r>
        <w:t xml:space="preserve">My academic foundation was laid at the Bangladesh University of Engineering and Technology (BUET), where I graduated with a Bachelor of Science in Chemical Engineering, ranking among the top 5% of my cohort. Core courses such as Thermodynamics, Reactor Design, Process Dynamics, and Environmental Engineering ignited my passion for solving complex industrial problems. However, it was during a pivotal internship at BRTC’s Dhaka-based Petrochemical Complex that I witnessed firsthand how chemical engineering innovations directly impact Bangladesh's energy security and economic resilience. I contributed to optimizing crude oil distillation processes, reducing energy consumption by 8% while maintaining output quality—evidence of my ability to merge theoretical knowledge with practical solutions in Dhaka's demanding industrial landscape.</w:t>
      </w:r>
    </w:p>
    <w:p>
      <w:pPr>
        <w:pStyle w:val="BodyText"/>
      </w:pPr>
      <w:r>
        <w:t xml:space="preserve">Beyond academia, my commitment to Bangladesh Dhaka’s developmental needs deepened through community engagement. I led a student initiative at BUET collaborating with the Dhaka North City Corporation to develop low-cost water purification systems for informal settlements in Savar. This project required understanding local constraints—such as erratic electricity supply and limited technical infrastructure—and applying membrane separation techniques tailored to resource-limited environments. The success of this pilot (adopted by 15 communities) reinforced my belief that a Chemical Engineer’s true value lies in creating accessible, context-specific solutions for Dhaka's urban challenges. It also crystallized my resolve to work within Bangladesh Dhaka, where industrial growth and social equity must coexist.</w:t>
      </w:r>
    </w:p>
    <w:p>
      <w:pPr>
        <w:pStyle w:val="BodyText"/>
      </w:pPr>
      <w:r>
        <w:t xml:space="preserve">Dhaka’s position as Bangladesh’s economic engine—home to 35% of the nation’s manufacturing output and rapidly expanding sectors like pharmaceuticals (e.g., Square Pharmaceuticals), textiles, and renewable energy—makes it the ideal crucible for my professional growth. Yet, this growth faces critical hurdles: pollution from industrial effluents, energy inefficiencies in aging factories, and insufficient waste valorization infrastructure. I recognize that a Chemical Engineer operating in Bangladesh Dhaka must transcend conventional roles to become a catalyst for circular economy transitions. My long-term vision aligns with Bangladesh’s National Economic Policy 2021–2031, particularly its emphasis on "Green Industrial Revolution," where sustainable chemical processes are central to achieving carbon neutrality by 2050.</w:t>
      </w:r>
    </w:p>
    <w:p>
      <w:pPr>
        <w:pStyle w:val="BodyText"/>
      </w:pPr>
      <w:r>
        <w:t xml:space="preserve">To address these challenges, I seek advanced training at the Bangladesh University of Engineering and Technology’s Department of Chemical Engineering. My proposed research focuses on catalytic conversion of agro-waste (abundant in Dhaka's peri-urban zones) into biofuels and bioplastics—solutions that simultaneously tackle waste management, energy security, and export diversification. This project directly responds to Bangladesh Dhaka’s dual priorities: economic growth and environmental stewardship. For instance, by partnering with local institutions like the Bangladesh Council of Scientific &amp; Industrial Research (BCSIR), I aim to develop scalable models for converting rice husk ash from Dhaka's agricultural supply chains into silica-based industrial products, reducing landfill burden while creating new revenue streams.</w:t>
      </w:r>
    </w:p>
    <w:p>
      <w:pPr>
        <w:pStyle w:val="BodyText"/>
      </w:pPr>
      <w:r>
        <w:t xml:space="preserve">My technical proficiency extends to process simulation tools (Aspen Plus, MATLAB) and green chemistry principles. During a research fellowship at the Bangladesh Institute of Technology (BIT), I modeled carbon capture systems for cement plants in Dhaka’s Gazipur Industrial Area—a project that demonstrated 22% higher efficiency than conventional methods. This experience taught me that effective Chemical Engineering in Bangladesh Dhaka requires not just technical skill but also cultural fluency: understanding community needs, navigating regulatory frameworks like the Environment Conservation Act, and collaborating with stakeholders from government agencies to grassroots NGOs.</w:t>
      </w:r>
    </w:p>
    <w:p>
      <w:pPr>
        <w:pStyle w:val="BodyText"/>
      </w:pPr>
      <w:r>
        <w:t xml:space="preserve">What distinguishes my approach is my emphasis on "Dhaka-first" innovation. While many Chemical Engineers pursue opportunities abroad, I am acutely aware that Bangladesh’s industrial future must be built by homegrown talent deeply embedded in local realities. Dhaka’s unique confluence of dense urbanization, rapid industrialization, and climate vulnerability demands engineers who view the city not as a problem to solve but as a dynamic system to empower. My proposed work on decentralized biogas plants for Dhaka’s waste streams exemplifies this philosophy—turning organic waste from markets like New Market into clean cooking fuel for 50,000 households while cutting methane emissions by 15,000 tons annually.</w:t>
      </w:r>
    </w:p>
    <w:p>
      <w:pPr>
        <w:pStyle w:val="BodyText"/>
      </w:pPr>
      <w:r>
        <w:t xml:space="preserve">Upon completing my studies, I will join the Bangladesh Chemical Engineering Society (BCES) to advocate for policy reforms in industrial sustainability. My immediate goal is to establish a "Green Process Innovation Hub" at BUET, partnering with Dhaka’s Ministry of Industries to train 500 technicians annually in eco-friendly manufacturing techniques. This hub will serve as a bridge between academia and industry, directly addressing the skills gap that hinders Bangladesh Dhaka’s transition to sustainable chemical engineering practices. Long-term, I envision scaling these models across South Asia, positioning Bangladesh Dhaka as a regional leader in circular economy solutions.</w:t>
      </w:r>
    </w:p>
    <w:p>
      <w:pPr>
        <w:pStyle w:val="BodyText"/>
      </w:pPr>
      <w:r>
        <w:t xml:space="preserve">In closing, this Statement of Purpose encapsulates my journey from an undergraduate student at BUET to a committed Chemical Engineer poised to serve Bangladesh Dhaka. My academic excellence, field-tested problem-solving skills, and unshakeable dedication to Bangladesh’s developmental ethos—forged through immersion in Dhaka’s streets and factories—equip me to transform industrial challenges into opportunities for inclusive growth. I am not merely seeking a career; I am pledging my life’s work to ensure that as Bangladesh Dhaka rises as a 21st-century industrial hub, it does so with environmental integrity and social justice at its core. The future of chemical engineering in Bangladesh begins with engineers who choose to build here, for here.</w:t>
      </w:r>
    </w:p>
    <w:p>
      <w:pPr>
        <w:pStyle w:val="BodyText"/>
      </w:pPr>
      <w:r>
        <w:t xml:space="preserve">Sincerely,</w:t>
      </w:r>
      <w:r>
        <w:br/>
      </w:r>
      <w:r>
        <w:rPr>
          <w:bCs/>
          <w:b/>
        </w:rPr>
        <w:t xml:space="preserve">MD. ABDUL MALEQUE</w:t>
      </w:r>
      <w:r>
        <w:br/>
      </w:r>
      <w:r>
        <w:t xml:space="preserve">Chemical Engineering Graduate, BUET</w:t>
      </w:r>
      <w:r>
        <w:br/>
      </w:r>
      <w:r>
        <w:t xml:space="preserve">Dhaka, Bangladesh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 in Bangladesh Dhaka</dc:title>
  <dc:creator/>
  <dc:language>en</dc:language>
  <cp:keywords/>
  <dcterms:created xsi:type="dcterms:W3CDTF">2025-12-12T12:39:39Z</dcterms:created>
  <dcterms:modified xsi:type="dcterms:W3CDTF">2025-12-12T12:39:39Z</dcterms:modified>
</cp:coreProperties>
</file>

<file path=docProps/custom.xml><?xml version="1.0" encoding="utf-8"?>
<Properties xmlns="http://schemas.openxmlformats.org/officeDocument/2006/custom-properties" xmlns:vt="http://schemas.openxmlformats.org/officeDocument/2006/docPropsVTypes"/>
</file>