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for</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0" w:name="X125f8f6f74f225cb9040f149020b2ff836f7c80"/>
    <w:p>
      <w:pPr>
        <w:pStyle w:val="Heading1"/>
      </w:pPr>
      <w:r>
        <w:t xml:space="preserve">Statement of Purpose: Advancing Sustainable Industrial Growth as a Chemical Engineer in Iraq Baghdad</w:t>
      </w:r>
    </w:p>
    <w:p>
      <w:pPr>
        <w:pStyle w:val="FirstParagraph"/>
      </w:pPr>
      <w:r>
        <w:t xml:space="preserve">As I craft this Statement of Purpose, I envision the bustling industrial corridors and resilient communities along the Tigris River in Baghdad—where the urgent need for sustainable engineering solutions converges with profound national potential. My journey as a dedicated Chemical Engineer has been meticulously shaped by a singular mission: to apply my technical expertise, cultural sensitivity, and unwavering commitment to innovation toward addressing Iraq’s most pressing infrastructure challenges. This Statement of Purpose articulates my academic foundation, professional ethos, and steadfast determination to contribute meaningfully to the industrial renaissance of Iraq Baghdad.</w:t>
      </w:r>
    </w:p>
    <w:p>
      <w:pPr>
        <w:pStyle w:val="BodyText"/>
      </w:pPr>
      <w:r>
        <w:t xml:space="preserve">My academic trajectory in Chemical Engineering at the University of Technology in Baghdad—a pivotal institution fostering local talent—provided me not only with rigorous technical training but also an intimate understanding of the region’s unique environmental and socio-economic constraints. Courses such as Process Design under Energy Constraints, Water Treatment Technologies for Arid Climates, and Sustainable Refining Practices equipped me to tackle issues like energy volatility affecting petrochemical facilities across Iraq. I specialized in process optimization for low-resource environments, directly addressing Baghdad’s chronic power shortages that disrupt industrial operations at facilities like the Bai Hassan Refinery. My thesis on "Enhancing Water-Energy Nexus Efficiency in Municipal Treatment Plants" analyzed real-world data from Baghdad’s Al-Musayyib Water Treatment Plant, proposing a scalable membrane filtration system adaptable to fluctuating water quality—a solution urgently needed as Baghdad grapples with increasing urbanization and climate-driven scarcity.</w:t>
      </w:r>
    </w:p>
    <w:p>
      <w:pPr>
        <w:pStyle w:val="BodyText"/>
      </w:pPr>
      <w:r>
        <w:t xml:space="preserve">Professional experience has further honed my ability to translate theory into actionable results within Iraq’s operational context. During my internship at the Iraqi Ministry of Oil, I collaborated on a project to retrofit outdated sulfur recovery units at the Kirkuk Refinery. This required navigating logistical complexities—such as securing spare parts amid supply chain disruptions—and designing solutions using locally available materials. The project reduced SO₂ emissions by 22% while cutting operational costs by 15%, demonstrating that sustainable engineering is achievable even with constrained resources. This experience reinforced my belief that as a Chemical Engineer, I must prioritize context-specific innovation over one-size-fits-all global models. It also solidified my commitment to mentoring local technicians, recognizing that capacity building is as critical as technological advancement in Baghdad’s industrial ecosystem.</w:t>
      </w:r>
    </w:p>
    <w:p>
      <w:pPr>
        <w:pStyle w:val="BodyText"/>
      </w:pPr>
      <w:r>
        <w:t xml:space="preserve">Why Iraq Baghdad? This is not merely a geographical preference but a profound professional imperative. Having witnessed the human toll of infrastructure deficits—children without clean water, families enduring prolonged power outages—I am driven by an ethical conviction to contribute to my homeland’s recovery. Baghdad, as the heart of Iraq’s economy and culture, faces unprecedented opportunities: its oil reserves can fund green transitions; its strategic location offers trade corridors for regional industrial growth; and its youth represent a talent pool ready to ignite innovation. Yet these opportunities are hampered by gaps in technical expertise tailored to local conditions. As a Chemical Engineer with deep familiarity of Baghdad’s landscapes—from the dusty plains near Al-Faw port to the riverfront neighborhoods—I understand that effective solutions must respect cultural nuances, resource realities, and community needs.</w:t>
      </w:r>
    </w:p>
    <w:p>
      <w:pPr>
        <w:pStyle w:val="BodyText"/>
      </w:pPr>
      <w:r>
        <w:t xml:space="preserve">My proposed roadmap for impact in Iraq Baghdad centers on three pillars: industrial modernization, water security enhancement, and sustainable energy integration. First, I aim to spearhead projects that upgrade aging refineries using modular technology adaptable to Baghdad’s grid instability. Second, I will develop low-cost wastewater recycling systems for textile and pharmaceutical clusters in the city—a sector employing over 200,000 Iraqis but often polluting rivers with untreated effluents. Third, I envision collaborating with Baghdad University to establish a “Green Process Engineering Lab,” training Iraqi engineers in AI-driven process monitoring tools to optimize energy use across industries. These initiatives align directly with Iraq’s National Development Plan (2023-2030), which prioritizes industrial diversification and environmental resilience.</w:t>
      </w:r>
    </w:p>
    <w:p>
      <w:pPr>
        <w:pStyle w:val="BodyText"/>
      </w:pPr>
      <w:r>
        <w:t xml:space="preserve">What distinguishes me as a Chemical Engineer for Baghdad is my fusion of global engineering standards with hyper-local pragmatism. I have studied ISO 50001 energy management frameworks but have also learned to improvise solutions using local materials—such as designing desalination pre-treatment units from recycled PVC pipes, tested successfully in rural Diyala communities. This adaptability stems from my upbringing; I grew up near Baghdad’s industrial zone, witnessing firsthand how technical failures impacted families’ livelihoods. It taught me that engineering is not just about equations—it’s about restoring dignity through reliable water, clean air, and stable employment.</w:t>
      </w:r>
    </w:p>
    <w:p>
      <w:pPr>
        <w:pStyle w:val="BodyText"/>
      </w:pPr>
      <w:r>
        <w:t xml:space="preserve">Looking ahead, I do not seek merely to work in Iraq Baghdad—I aim to embed myself as a catalyst for its industrial evolution. I envision leading teams that bridge international best practices with Iraqi ingenuity, ensuring projects like the proposed Baghdad Solar-Powered Water Desalination Plant become models for the region. My long-term vision is to establish a non-profit incubator supporting Iraqi Chemical Engineers in launching startups focused on circular economy solutions—such as converting plastic waste from Baghdad’s markets into reusable polymer feedstocks for local manufacturers.</w:t>
      </w:r>
    </w:p>
    <w:p>
      <w:pPr>
        <w:pStyle w:val="BodyText"/>
      </w:pPr>
      <w:r>
        <w:t xml:space="preserve">As I submit this Statement of Purpose, I do so with profound humility and unshakable resolve. Baghdad’s challenges are immense, but they are not insurmountable. They demand engineers who understand that the most advanced process flow diagram means little without a commitment to the people it serves. In my 30 years of professional growth as a Chemical Engineer, I have dedicated myself to this truth—and I stand ready to apply every skill, insight, and ounce of passion toward building a more resilient Baghdad. This is not just my career path; it is my duty as an Iraqi engineer to the land that nurtured me. Together, we can transform Iraq’s industrial potential into tangible progress for every citizen along the Tigris.</w:t>
      </w:r>
    </w:p>
    <w:p>
      <w:pPr>
        <w:pStyle w:val="BodyText"/>
      </w:pPr>
      <w:r>
        <w:t xml:space="preserve">With steadfast commitment to Iraq's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for Development in Iraq Baghdad</dc:title>
  <dc:creator/>
  <cp:keywords/>
  <dcterms:created xsi:type="dcterms:W3CDTF">2026-07-21T07:32:32Z</dcterms:created>
  <dcterms:modified xsi:type="dcterms:W3CDTF">2026-07-21T07:32:32Z</dcterms:modified>
</cp:coreProperties>
</file>

<file path=docProps/custom.xml><?xml version="1.0" encoding="utf-8"?>
<Properties xmlns="http://schemas.openxmlformats.org/officeDocument/2006/custom-properties" xmlns:vt="http://schemas.openxmlformats.org/officeDocument/2006/docPropsVTypes"/>
</file>