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p>
    <w:bookmarkStart w:id="25" w:name="X6814e40f1913111c0c42d48f2aa043f5cafceab"/>
    <w:p>
      <w:pPr>
        <w:pStyle w:val="Heading1"/>
      </w:pPr>
      <w:r>
        <w:t xml:space="preserve">Statement of Purpose: Pursuing Advanced Chemical Engineering Studies in Kazakhstan Almaty</w:t>
      </w:r>
    </w:p>
    <w:p>
      <w:pPr>
        <w:pStyle w:val="FirstParagraph"/>
      </w:pPr>
      <w:r>
        <w:t xml:space="preserve">As I prepare this Statement of Purpose, I am filled with profound enthusiasm for the opportunity to contribute to the evolving landscape of chemical engineering within Kazakhstan. My academic journey has been meticulously aligned toward becoming a skilled Chemical Engineer capable of addressing complex industrial challenges, and my decision to pursue advanced studies in Almaty represents a strategic convergence of my professional aspirations and Kazakhstan's dynamic energy and petrochemical sector. This document outlines my academic foundation, motivations for specializing in chemical engineering, and unwavering commitment to leveraging education in Kazakhstan Almaty for sustainable regional development.</w:t>
      </w:r>
    </w:p>
    <w:bookmarkStart w:id="20" w:name="X5382489fcb090a287561f8d3f89e2941204ad37"/>
    <w:p>
      <w:pPr>
        <w:pStyle w:val="Heading2"/>
      </w:pPr>
      <w:r>
        <w:t xml:space="preserve">Academic Foundation and Professional Evolution</w:t>
      </w:r>
    </w:p>
    <w:p>
      <w:pPr>
        <w:pStyle w:val="FirstParagraph"/>
      </w:pPr>
      <w:r>
        <w:t xml:space="preserve">My undergraduate studies in Chemical Engineering at [Your University Name] provided rigorous training across thermodynamics, reaction engineering, process design, and environmental sustainability. Key projects included optimizing biofuel production from agricultural waste—a solution I developed to reduce carbon emissions while supporting rural economies. This work culminated in a research paper published in the</w:t>
      </w:r>
      <w:r>
        <w:t xml:space="preserve"> </w:t>
      </w:r>
      <w:r>
        <w:rPr>
          <w:iCs/>
          <w:i/>
        </w:rPr>
        <w:t xml:space="preserve">Journal of Renewable Energy Engineering</w:t>
      </w:r>
      <w:r>
        <w:t xml:space="preserve">, where I demonstrated a 22% efficiency improvement through novel catalyst integration. Beyond technical competencies, I led a student team that engineered a low-cost water purification system for underserved communities, reinforcing my belief that chemical engineering must serve societal needs. These experiences crystallized my understanding: effective Chemical Engineers must balance innovation with ethical responsibility—a principle I now seek to deepen in Kazakhstan Almaty's unique industrial context.</w:t>
      </w:r>
    </w:p>
    <w:bookmarkEnd w:id="20"/>
    <w:bookmarkStart w:id="21" w:name="X2d6a2ed96d9f9a4d91f0f5b1139fc8410d59eff"/>
    <w:p>
      <w:pPr>
        <w:pStyle w:val="Heading2"/>
      </w:pPr>
      <w:r>
        <w:t xml:space="preserve">Why Chemical Engineering? The Intersection of Innovation and Impact</w:t>
      </w:r>
    </w:p>
    <w:p>
      <w:pPr>
        <w:pStyle w:val="FirstParagraph"/>
      </w:pPr>
      <w:r>
        <w:t xml:space="preserve">My fascination with chemical engineering began during high school when I observed the transformative role of catalysis in reducing industrial pollution. This evolved into a lifelong mission to solve resource-intensive challenges through molecular-level innovation. I recognized that chemical engineers are not merely technicians but architects of sustainable systems—designing processes that convert raw materials into life-improving products while minimizing ecological footprints. In today’s world, where energy security and clean technology dominate global discourse, the Chemical Engineer’s role has never been more pivotal. Kazakhstan Almaty presents an ideal ecosystem to cultivate this expertise, given its strategic position as Central Asia’s industrial hub and the nation’s ambitious transition toward green hydrogen production and carbon-neutral petrochemicals.</w:t>
      </w:r>
    </w:p>
    <w:bookmarkEnd w:id="21"/>
    <w:bookmarkStart w:id="22" w:name="X2c2af5472745590860caf6f97c91d3fea104c07"/>
    <w:p>
      <w:pPr>
        <w:pStyle w:val="Heading2"/>
      </w:pPr>
      <w:r>
        <w:t xml:space="preserve">Why Kazakhstan Almaty? A Strategic Convergence of Vision and Opportunity</w:t>
      </w:r>
    </w:p>
    <w:p>
      <w:pPr>
        <w:pStyle w:val="FirstParagraph"/>
      </w:pPr>
      <w:r>
        <w:t xml:space="preserve">The decision to pursue graduate studies in Kazakhstan Almaty is rooted in deliberate analysis of regional needs and institutional strengths. Kazakhstan’s government has prioritized chemical engineering through initiatives like the "National Strategy 2050," which allocates significant investment to modernize its energy sector—particularly in Almaty, where the</w:t>
      </w:r>
      <w:r>
        <w:t xml:space="preserve"> </w:t>
      </w:r>
      <w:r>
        <w:rPr>
          <w:iCs/>
          <w:i/>
        </w:rPr>
        <w:t xml:space="preserve">Almaty Chemical Engineering Center</w:t>
      </w:r>
      <w:r>
        <w:t xml:space="preserve"> </w:t>
      </w:r>
      <w:r>
        <w:t xml:space="preserve">(ACEC) collaborates with international firms on carbon capture and sustainable polymers. This aligns precisely with my research focus on catalytic processes for decarbonizing heavy industries. I am particularly drawn to [University Name], which offers a specialized track in "Sustainable Process Engineering" under Professor [Name], whose work on biomass-derived biopolymers directly mirrors my undergraduate projects.</w:t>
      </w:r>
    </w:p>
    <w:p>
      <w:pPr>
        <w:pStyle w:val="BodyText"/>
      </w:pPr>
      <w:r>
        <w:t xml:space="preserve">Moreover, Kazakhstan Almaty’s geopolitical position as a bridge between Asia and Europe creates unparalleled opportunities for cross-border innovation. The city hosts the Eurasian Economic Union’s primary chemical trade hub, where multinational companies like KazMunayGas actively seek engineers who understand both local resource constraints and global market demands. Studying in Almaty will immerse me in this ecosystem—from field visits to oil refineries on the outskirts of the city to workshops with Kazakhstani policymakers shaping green energy regulations. Unlike generic academic settings, Kazakhstan Almaty offers a living laboratory where theoretical knowledge directly intersects with real-world industrial transformation.</w:t>
      </w:r>
    </w:p>
    <w:bookmarkEnd w:id="22"/>
    <w:bookmarkStart w:id="23" w:name="Xeea4d0dc8df6b52caccb723bd828ac57bdd378c"/>
    <w:p>
      <w:pPr>
        <w:pStyle w:val="Heading2"/>
      </w:pPr>
      <w:r>
        <w:t xml:space="preserve">Future Vision: Contributing to Kazakhstan and Beyond</w:t>
      </w:r>
    </w:p>
    <w:p>
      <w:pPr>
        <w:pStyle w:val="FirstParagraph"/>
      </w:pPr>
      <w:r>
        <w:t xml:space="preserve">My long-term goal is to establish a research-driven consultancy focused on scaling green chemical processes for Central Asian industries. Within five years, I aim to partner with Kazakhstani enterprises to implement my innovations in waste-to-energy systems, reducing reliance on fossil fuels while creating local jobs. Ultimately, I envision founding an incubator in Almaty that supports startups developing sustainable alternatives for the region’s agricultural and manufacturing sectors—a model inspired by successful initiatives like Singapore’s Temasek Centre.</w:t>
      </w:r>
    </w:p>
    <w:p>
      <w:pPr>
        <w:pStyle w:val="BodyText"/>
      </w:pPr>
      <w:r>
        <w:t xml:space="preserve">Crucially, this vision is inseparable from the values instilled through my education. As a future Chemical Engineer, I reject the notion of engineering as a purely technical discipline; it must be ethically anchored in community welfare. In Kazakhstan Almaty—where water scarcity challenges agricultural communities and urban air quality demands urgent action—I will channel my expertise toward solutions that uplift vulnerable populations. My proposed research on low-energy desalination using membrane distillation technology aims to address these exact issues, with potential applications across the Aral Sea basin.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encapsulates my unwavering dedication to chemical engineering as a force for regional and global progress. Kazakhstan Almaty is not merely a destination for my studies—it is the crucible where I will forge the skills, networks, and ethical compass necessary to become an impactful Chemical Engineer. The city’s industrial vitality, combined with its visionary leadership in sustainable development, offers a rare convergence of opportunity. I am eager to contribute my academic rigor and passion to this transformative environment while learning from Kazakhstan’s rich cultural tapestry and industrial ingenuity. With your support, I will honor the trust placed in me by becoming a leader who turns the promise of chemical engineering into tangible progress for Kazakhstan and beyond.</w:t>
      </w:r>
    </w:p>
    <w:p>
      <w:pPr>
        <w:pStyle w:val="BodyText"/>
      </w:pPr>
      <w:r>
        <w:t xml:space="preserve">In closing, I reaffirm that my decision to study in Kazakhstan Almaty is driven by a profound respect for its strategic role in shaping Central Asia’s industrial future. As I prepare to join your academic community, I do so not as a passive learner but as an active participant ready to advance the legacy of Chemical Engineering through innovation rooted in the heart of Eurasia.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dc:title>
  <dc:creator/>
  <dc:language>en</dc:language>
  <cp:keywords/>
  <dcterms:created xsi:type="dcterms:W3CDTF">2025-12-10T21:29:26Z</dcterms:created>
  <dcterms:modified xsi:type="dcterms:W3CDTF">2025-12-10T21:29:26Z</dcterms:modified>
</cp:coreProperties>
</file>

<file path=docProps/custom.xml><?xml version="1.0" encoding="utf-8"?>
<Properties xmlns="http://schemas.openxmlformats.org/officeDocument/2006/custom-properties" xmlns:vt="http://schemas.openxmlformats.org/officeDocument/2006/docPropsVTypes"/>
</file>