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b28ce6cdcea93f47219ee654dbe6e191ad78c06"/>
    <w:p>
      <w:pPr>
        <w:pStyle w:val="Heading1"/>
      </w:pPr>
      <w:r>
        <w:t xml:space="preserve">Statement of Purpose: Advancing Sustainable Chemical Engineering in Morocco Casablanca</w:t>
      </w:r>
    </w:p>
    <w:p>
      <w:pPr>
        <w:pStyle w:val="FirstParagraph"/>
      </w:pPr>
      <w:r>
        <w:t xml:space="preserve">The bustling industrial corridors of Casablanca, Morocco, have long captivated my ambition to become a transformative</w:t>
      </w:r>
      <w:r>
        <w:t xml:space="preserve"> </w:t>
      </w:r>
      <w:r>
        <w:rPr>
          <w:bCs/>
          <w:b/>
        </w:rPr>
        <w:t xml:space="preserve">Chemical Engineer</w:t>
      </w:r>
      <w:r>
        <w:t xml:space="preserve">. As I prepare to contribute meaningfully to the Kingdom's economic evolution, my aspiration is unequivocally rooted in driving innovation within the dynamic ecosystem of Morocco Casablanca. This</w:t>
      </w:r>
      <w:r>
        <w:t xml:space="preserve"> </w:t>
      </w:r>
      <w:r>
        <w:rPr>
          <w:bCs/>
          <w:b/>
        </w:rPr>
        <w:t xml:space="preserve">Statement of Purpose</w:t>
      </w:r>
      <w:r>
        <w:t xml:space="preserve"> </w:t>
      </w:r>
      <w:r>
        <w:t xml:space="preserve">delineates my academic foundation, professional commitment, and unwavering dedication to applying chemical engineering principles toward solving critical challenges faced by Morocco’s premier industrial hub.</w:t>
      </w:r>
    </w:p>
    <w:p>
      <w:pPr>
        <w:pStyle w:val="BodyText"/>
      </w:pPr>
      <w:r>
        <w:t xml:space="preserve">My journey began with a rigorous undergraduate degree in Chemical Engineering at the National School of Mines in Rabat. From my first laboratory session analyzing reaction kinetics to advanced coursework in transport phenomena and thermodynamics, I discovered that chemical engineering transcends textbook theory—it is the catalyst for sustainable resource utilization, environmental stewardship, and industrial resilience. However, it was during a summer internship at a local pharmaceutical facility near Casablanca that I witnessed the profound impact of context-specific engineering solutions. Observing how process optimization reduced wastewater discharge by 30% while maintaining production targets crystallized my understanding: true engineering excellence must harmonize global best practices with local environmental and economic realities. This experience cemented my resolve to specialize in sustainable chemical processes within Morocco Casablanca, where industrial growth must align with the nation’s strategic vision for green manufacturing.</w:t>
      </w:r>
    </w:p>
    <w:p>
      <w:pPr>
        <w:pStyle w:val="BodyText"/>
      </w:pPr>
      <w:r>
        <w:t xml:space="preserve">My academic pursuits were deliberately oriented toward challenges relevant to Morocco Casablanca. In my final year thesis, I investigated membrane bioreactor systems for treating textile effluent—a significant concern in Casablanca’s industrial zones where water scarcity and pollution intersect. Collaborating with researchers from Hassan II University in Casablanca, I developed a cost-effective model integrating low-energy filtration with biological treatment, demonstrating a 45% reduction in operational costs compared to conventional methods. This project immersed me in Morocco’s regulatory framework for environmental protection and highlighted the urgent need for locally adapted engineering solutions. It also underscored how critical partnerships between academia (like Hassan II University) and industry (such as ASL Group or Cevital) can accelerate innovation tailored to Casablanca’s unique context.</w:t>
      </w:r>
    </w:p>
    <w:p>
      <w:pPr>
        <w:pStyle w:val="BodyText"/>
      </w:pPr>
      <w:r>
        <w:t xml:space="preserve">Professional development further solidified my commitment. As a junior engineer at a renewable energy startup in Rabat, I contributed to designing biomass conversion processes for biofuel production—a sector with immense potential for Morocco’s energy diversification goals. Yet, I consistently reflected on the strategic advantages of Casablanca: its port infrastructure, proximity to major markets like Europe and Africa, and concentration of chemical manufacturing clusters (including the Casablanca Port Industrial Zone). I realized that positioning innovation in Morocco Casablanca isn’t just convenient—it’s essential for maximizing scalability and impact. The city’s role as a gateway to the African continent makes it an unparalleled base for developing solutions with continental relevance, from desalination technologies addressing water stress to advanced materials supporting Morocco’s burgeoning automotive and aerospace sectors.</w:t>
      </w:r>
    </w:p>
    <w:p>
      <w:pPr>
        <w:pStyle w:val="BodyText"/>
      </w:pPr>
      <w:r>
        <w:t xml:space="preserve">My short-term goal is to pursue advanced studies in Sustainable Chemical Processes at a leading institution in Morocco Casablanca. I am particularly drawn to the interdisciplinary research at the Moroccan National Center for Energy, Science, and Technology (CNESTEN) and collaborations with industrial partners like OCP Group—Morocco’s critical phosphates producer—where chemical engineers are pioneering circular economy models. For instance, OCP’s initiative to convert phosphate waste into eco-friendly fertilizers exemplifies the innovative spirit I aim to join. Studying in Casablanca will allow me to directly engage with these projects while contributing to a community of engineers committed to Morocco’s sustainable development agenda.</w:t>
      </w:r>
    </w:p>
    <w:p>
      <w:pPr>
        <w:pStyle w:val="BodyText"/>
      </w:pPr>
      <w:r>
        <w:t xml:space="preserve">My long-term vision is unequivocal: I aspire to lead R&amp;D initiatives within a Casablanca-based chemical engineering firm, focusing on industrial decarbonization and water-energy nexus solutions. Morocco’s National Energy Strategy 2030 and Vision 2030 emphasize green chemistry as a cornerstone of economic growth. As a</w:t>
      </w:r>
      <w:r>
        <w:t xml:space="preserve"> </w:t>
      </w:r>
      <w:r>
        <w:rPr>
          <w:bCs/>
          <w:b/>
        </w:rPr>
        <w:t xml:space="preserve">Chemical Engineer</w:t>
      </w:r>
      <w:r>
        <w:t xml:space="preserve"> </w:t>
      </w:r>
      <w:r>
        <w:t xml:space="preserve">in Morocco Casablanca, I will champion process intensification to reduce carbon footprints in petrochemical plants and develop bio-based alternatives for traditional chemical feedstocks. I also aim to mentor the next generation of engineers at institutions like École Mohammadia d’Ingénieurs (EMI), ensuring that knowledge transfer remains anchored in Moroccan needs. The success of companies like Sofiprotéol, which leverages local rapeseed oil to produce sustainable aviation fuel, proves that such ambitions are not only feasible but already taking root in Casablanca’s industrial landscape.</w:t>
      </w:r>
    </w:p>
    <w:p>
      <w:pPr>
        <w:pStyle w:val="BodyText"/>
      </w:pPr>
      <w:r>
        <w:t xml:space="preserve">What distinguishes my approach is my deep appreciation for Morocco’s cultural ethos and its alignment with engineering ethics. In Moroccan society, the concept of *tawhid* (unity) resonates with the integrated systems thinking central to chemical engineering—where energy, materials, and waste streams must be viewed as interconnected components. This philosophy drives my insistence on solutions that benefit both industry and community, such as repurposing industrial byproducts for local agriculture or designing processes that create skilled employment in marginalized Casablanca neighborhoods.</w:t>
      </w:r>
    </w:p>
    <w:p>
      <w:pPr>
        <w:pStyle w:val="BodyText"/>
      </w:pPr>
      <w:r>
        <w:t xml:space="preserve">Furthermore, I recognize that Morocco Casablanca’s future depends on bridging the gap between academic innovation and industrial adoption. I am committed to building networks with entities like the Moroccan Association of Engineers (AME) and participating in initiatives such as the Casablanca Tech Hub to ensure my work remains grounded in real-world applicability. I will actively seek partnerships with local SMEs, understanding that their agility is key to testing scalable solutions before broader deployment.</w:t>
      </w:r>
    </w:p>
    <w:p>
      <w:pPr>
        <w:pStyle w:val="BodyText"/>
      </w:pPr>
      <w:r>
        <w:t xml:space="preserve">In conclusion, this</w:t>
      </w:r>
      <w:r>
        <w:t xml:space="preserve"> </w:t>
      </w:r>
      <w:r>
        <w:rPr>
          <w:bCs/>
          <w:b/>
        </w:rPr>
        <w:t xml:space="preserve">Statement of Purpose</w:t>
      </w:r>
      <w:r>
        <w:t xml:space="preserve"> </w:t>
      </w:r>
      <w:r>
        <w:t xml:space="preserve">embodies a lifelong commitment to leveraging chemical engineering as a force for Morocco’s sustainable prosperity. My academic rigor, hands-on experience in water treatment and renewable energy, and profound respect for Casablanca’s industrial potential equip me to make immediate contributions. I am not merely seeking an opportunity—I am prepared to invest my expertise within the heart of Morocco Casablanca, where innovation meets opportunity at the confluence of tradition and progress. Together with fellow engineers in this vibrant city, I will help shape a future where chemical engineering elevates Morocco’s economic resilience while safeguarding its natural heritage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Morocco Casablanca</dc:title>
  <dc:creator/>
  <dc:language>en</dc:language>
  <cp:keywords/>
  <dcterms:created xsi:type="dcterms:W3CDTF">2026-07-23T08:33:44Z</dcterms:created>
  <dcterms:modified xsi:type="dcterms:W3CDTF">2026-07-23T08:33:44Z</dcterms:modified>
</cp:coreProperties>
</file>

<file path=docProps/custom.xml><?xml version="1.0" encoding="utf-8"?>
<Properties xmlns="http://schemas.openxmlformats.org/officeDocument/2006/custom-properties" xmlns:vt="http://schemas.openxmlformats.org/officeDocument/2006/docPropsVTypes"/>
</file>