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Beijing</w:t>
      </w:r>
    </w:p>
    <w:bookmarkStart w:id="26" w:name="Xe31cc54f2bdfc3700d4a16fb9d311d401b99a66"/>
    <w:p>
      <w:pPr>
        <w:pStyle w:val="Heading1"/>
      </w:pPr>
      <w:r>
        <w:t xml:space="preserve">Statement of Purpose for Civil Engineering Professional Development in China Beijing</w:t>
      </w:r>
    </w:p>
    <w:p>
      <w:pPr>
        <w:pStyle w:val="FirstParagraph"/>
      </w:pPr>
      <w:r>
        <w:t xml:space="preserve">As a dedicated Civil Engineer with five years of international project experience, I am writing this Statement of Purpose to formally express my commitment to advancing my career within the dynamic infrastructure landscape of China Beijing. This document articulates my professional journey, strategic alignment with Beijing's urban development vision, and unwavering dedication to contributing to one of the world's most significant metropolitan transformation projects.</w:t>
      </w:r>
    </w:p>
    <w:bookmarkStart w:id="20" w:name="Xf2d611a68575ceafe15390113e34815d30a085b"/>
    <w:p>
      <w:pPr>
        <w:pStyle w:val="Heading2"/>
      </w:pPr>
      <w:r>
        <w:t xml:space="preserve">Foundational Academic and Professional Journey</w:t>
      </w:r>
    </w:p>
    <w:p>
      <w:pPr>
        <w:pStyle w:val="FirstParagraph"/>
      </w:pPr>
      <w:r>
        <w:t xml:space="preserve">My academic foundation in Civil Engineering was established at the University of Manchester, where I graduated with First-Class Honors in Structural Engineering. My thesis on "Seismic Resilience in High-Rise Urban Construction" directly prepared me for the complex challenges faced by megacities like Beijing. During my studies, I completed an internship with Arup Group's Shanghai office, where I contributed to the seismic retrofitting of historic structures—a project that ignited my passion for sustainable urban infrastructure. This early exposure to China's architectural heritage and modern engineering demands solidified my career path as a Civil Engineer committed to harmonizing tradition with innovation.</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trajectory has centered on delivering resilient infrastructure across diverse environments. As a Project Engineer at WSP in London, I managed the £50M Thames Tideway Tunnel project, developing expertise in complex geotechnical solutions under stringent environmental constraints. This experience directly translates to Beijing's current challenges: the city's rapid urbanization requires precisely engineered subterranean systems that minimize disruption to its historic fabric while accommodating modern transportation demands. Notably, I led a team that implemented AI-driven soil stability monitoring—a methodology now being piloted in Beijing's subway expansion corridors.</w:t>
      </w:r>
    </w:p>
    <w:p>
      <w:pPr>
        <w:pStyle w:val="BodyText"/>
      </w:pPr>
      <w:r>
        <w:t xml:space="preserve">My work on Singapore's Jurong Point redevelopment further refined my approach to mixed-use infrastructure. Collaborating with local authorities, I designed integrated flood management systems that became benchmark standards for coastal cities. This project demonstrated how civil engineering solutions must respond to climate resilience demands—a priority central to Beijing's 2035 Sustainable City Plan. The technical skills I developed—BIM coordination, advanced hydrological modeling, and stakeholder engagement with municipal governments—are precisely those required by Beijing's infrastructure agencies.</w:t>
      </w:r>
    </w:p>
    <w:bookmarkEnd w:id="21"/>
    <w:bookmarkStart w:id="22" w:name="Xd4040736bc68d759a87fe6a52daffb4869684a2"/>
    <w:p>
      <w:pPr>
        <w:pStyle w:val="Heading2"/>
      </w:pPr>
      <w:r>
        <w:t xml:space="preserve">Strategic Alignment with China Beijing's Urban Vision</w:t>
      </w:r>
    </w:p>
    <w:p>
      <w:pPr>
        <w:pStyle w:val="FirstParagraph"/>
      </w:pPr>
      <w:r>
        <w:t xml:space="preserve">Beijing represents the pinnacle of my professional aspirations. The city's "New Urban Development Plan" prioritizes intelligent, eco-conscious infrastructure that balances its 3,000-year heritage with 21st-century needs. As a Civil Engineer committed to this vision, I am particularly drawn to Beijing's initiatives like the Capital Circle Greenway and the Liangzhu Cultural Park project. These showcase how civil engineering can preserve cultural identity while creating future-ready urban ecosystems—exactly the synthesis I aim to contribute.</w:t>
      </w:r>
    </w:p>
    <w:p>
      <w:pPr>
        <w:pStyle w:val="BodyText"/>
      </w:pPr>
      <w:r>
        <w:t xml:space="preserve">My research into Beijing's infrastructure challenges has revealed a critical gap: optimizing construction logistics in dense historic zones. Having analyzed data from Beijing's 2023 Urban Transport Survey, I identified that current methods waste 17% of project timelines due to inefficient material routing through ancient city districts. This insight directly informs my proposed contribution—a traffic flow simulation model tailored for heritage-sensitive areas, which I plan to develop in collaboration with Beijing Municipal Engineering Research Institute.</w:t>
      </w:r>
    </w:p>
    <w:bookmarkEnd w:id="22"/>
    <w:bookmarkStart w:id="23" w:name="X22c1fabdc9106b323669e56478aebbdc076fd59"/>
    <w:p>
      <w:pPr>
        <w:pStyle w:val="Heading2"/>
      </w:pPr>
      <w:r>
        <w:t xml:space="preserve">Why China Beijing? A Personal and Professional Imperative</w:t>
      </w:r>
    </w:p>
    <w:p>
      <w:pPr>
        <w:pStyle w:val="FirstParagraph"/>
      </w:pPr>
      <w:r>
        <w:t xml:space="preserve">My decision to anchor my career in China Beijing transcends professional opportunity—it reflects a deep personal commitment. During my 2019 research trip to the city, I witnessed how infrastructure decisions directly impact community well-being. While observing construction of the Liangxiang Innovation Park, local residents explained how their ancestral courtyard homes were preserved during subway station integration—a testament to Beijing's engineering philosophy that prioritizes human-scale development. This experience reshaped my understanding: Civil Engineering isn't merely about structures, but about creating spaces where technology serves people.</w:t>
      </w:r>
    </w:p>
    <w:p>
      <w:pPr>
        <w:pStyle w:val="BodyText"/>
      </w:pPr>
      <w:r>
        <w:t xml:space="preserve">Moreover, Beijing offers unparalleled access to China's infrastructure innovation ecosystem. The city hosts the National Center for Urban Infrastructure Innovation (NCUII), where cutting-edge projects like smart pavements and carbon-neutral construction techniques are pioneered. I am eager to engage with these resources through partnerships like Beijing Institute of Technology's Civil Engineering Research Hub, where my expertise in sustainable materials could accelerate adoption of recycled aggregate concrete—currently underutilized in China's 2030 green construction targets.</w:t>
      </w:r>
    </w:p>
    <w:bookmarkEnd w:id="23"/>
    <w:bookmarkStart w:id="24" w:name="X8b79a67eeb0e7bf2ad4dcdb86bdbbc655dae7ae"/>
    <w:p>
      <w:pPr>
        <w:pStyle w:val="Heading2"/>
      </w:pPr>
      <w:r>
        <w:t xml:space="preserve">Future Trajectory: Contributing to Beijing's Legacy</w:t>
      </w:r>
    </w:p>
    <w:p>
      <w:pPr>
        <w:pStyle w:val="FirstParagraph"/>
      </w:pPr>
      <w:r>
        <w:t xml:space="preserve">In the immediate term (1-3 years), I aim to join a leading Beijing-based engineering firm as a Senior Civil Engineer, focusing on the city's 14th Five-Year Plan infrastructure projects. My priority will be developing localized solutions for seismic zones in northern Beijing—addressing a vulnerability highlighted by recent geological surveys. Long-term (5+ years), I aspire to lead the creation of an industry standard for "Heritage-Integrated Construction" methodology, documented through peer-reviewed publications and adopted by Beijing's Municipal Commission of Urban Planning.</w:t>
      </w:r>
    </w:p>
    <w:p>
      <w:pPr>
        <w:pStyle w:val="BodyText"/>
      </w:pPr>
      <w:r>
        <w:t xml:space="preserve">My ultimate vision aligns with China's national goals: to establish Beijing as a global model for sustainable urbanization. As a Civil Engineer, I will ensure every project embodies three principles: 1) environmental stewardship (e.g., utilizing AI to reduce construction carbon footprint by 25%), 2) cultural continuity (preserving architectural narratives through engineering), and 3) community resilience (designing spaces that serve multiple generations). This integrated approach responds directly to Beijing's strategic objective of becoming a "Green City" by 2040.</w:t>
      </w:r>
    </w:p>
    <w:bookmarkEnd w:id="24"/>
    <w:bookmarkStart w:id="25" w:name="conclusion-a-lifelong-commitment"/>
    <w:p>
      <w:pPr>
        <w:pStyle w:val="Heading2"/>
      </w:pPr>
      <w:r>
        <w:t xml:space="preserve">Conclusion: A Lifelong Commitment</w:t>
      </w:r>
    </w:p>
    <w:p>
      <w:pPr>
        <w:pStyle w:val="FirstParagraph"/>
      </w:pPr>
      <w:r>
        <w:t xml:space="preserve">This Statement of Purpose represents not merely an application, but a pledge. As a Civil Engineer who has dedicated their career to building cities that honor both past and future, I am prepared to fully immerse myself in Beijing's professional ecosystem. I bring technical excellence forged through global projects, deep respect for Chinese urban heritage, and a clear roadmap for contributing to the city's next transformative decade. The opportunity to shape Beijing's skyline while safeguarding its soul is the professional culmination I have sought since my first engineering design class.</w:t>
      </w:r>
    </w:p>
    <w:p>
      <w:pPr>
        <w:pStyle w:val="BodyText"/>
      </w:pPr>
      <w:r>
        <w:t xml:space="preserve">I respectfully request consideration for this pivotal role in China Beijing's infrastructure evolution. My technical skills, strategic vision, and profound commitment to sustainable urban development position me to deliver immediate value while advancing the city's legacy as a beacon of 21st-century civil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China Beijing</dc:title>
  <dc:creator/>
  <dc:language>en</dc:language>
  <cp:keywords/>
  <dcterms:created xsi:type="dcterms:W3CDTF">2025-12-10T02:24:54Z</dcterms:created>
  <dcterms:modified xsi:type="dcterms:W3CDTF">2025-12-10T02:24:54Z</dcterms:modified>
</cp:coreProperties>
</file>

<file path=docProps/custom.xml><?xml version="1.0" encoding="utf-8"?>
<Properties xmlns="http://schemas.openxmlformats.org/officeDocument/2006/custom-properties" xmlns:vt="http://schemas.openxmlformats.org/officeDocument/2006/docPropsVTypes"/>
</file>