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a0bb0cd8f66187c06c472548ca9b7d45692649"/>
    <w:p>
      <w:pPr>
        <w:pStyle w:val="Heading1"/>
      </w:pPr>
      <w:r>
        <w:t xml:space="preserve">Statement of Purpose: Pursuing Civil Engineering Excellence in Colombia Bogotá</w:t>
      </w:r>
    </w:p>
    <w:p>
      <w:pPr>
        <w:pStyle w:val="FirstParagraph"/>
      </w:pPr>
      <w:r>
        <w:t xml:space="preserve">As I prepare to submit this Statement of Purpose, I affirm my unwavering commitment to becoming a transformative Civil Engineer dedicated to shaping the sustainable urban landscape of Colombia Bogotá. My journey toward this vocation began not in classrooms alone, but in the vibrant streets and evolving infrastructure of my hometown—Bogotá’s own Chapinero district—where I witnessed firsthand how thoughtful engineering solutions can uplift entire communities. This document articulates my academic trajectory, professional aspirations, and profound connection to Colombia Bogotá as the ideal crucible for my civil engineering education.</w:t>
      </w:r>
    </w:p>
    <w:bookmarkStart w:id="20" w:name="rooted-in-colombian-urban-challenges"/>
    <w:p>
      <w:pPr>
        <w:pStyle w:val="Heading2"/>
      </w:pPr>
      <w:r>
        <w:t xml:space="preserve">Rooted in Colombian Urban Challenges</w:t>
      </w:r>
    </w:p>
    <w:p>
      <w:pPr>
        <w:pStyle w:val="FirstParagraph"/>
      </w:pPr>
      <w:r>
        <w:t xml:space="preserve">Growing up amidst Bogotá’s dynamic urban fabric—where seismic risks intersect with rapid population growth and infrastructure strain—I developed an early fascination with how physical structures shape social equity. During high school, I volunteered with the *Instituto Distrital de Gestión Urbana (IDU)*, assisting in community workshops for informal settlement upgrades in San Cristóbal. There, I observed how poorly designed drainage systems exacerbated flooding during rainy seasons, displacing families and damaging local economies. This experience crystallized my understanding: a Civil Engineer’s work transcends blueprints; it is a civic act of justice. Colombia Bogotá’s unique challenges—its 12 million residents, mountainous terrain, and ambitious *Bogotá Metropolitana* development goals—demand engineers who understand both technical precision and cultural context.</w:t>
      </w:r>
    </w:p>
    <w:bookmarkEnd w:id="20"/>
    <w:bookmarkStart w:id="21" w:name="X17928620ad5e73a8b1e9fffb7b7e0e9f66858ec"/>
    <w:p>
      <w:pPr>
        <w:pStyle w:val="Heading2"/>
      </w:pPr>
      <w:r>
        <w:t xml:space="preserve">Academic Foundation: Bridging Theory and Colombian Practice</w:t>
      </w:r>
    </w:p>
    <w:p>
      <w:pPr>
        <w:pStyle w:val="FirstParagraph"/>
      </w:pPr>
      <w:r>
        <w:t xml:space="preserve">My undergraduate studies in Civil Engineering at the Universidad Nacional de Colombia equipped me with rigorous analytical skills, yet I sought deeper immersion in Bogotá’s real-world complexities. Courses like *Geotechnical Engineering for Andean Terrains* and *Sustainable Urban Drainage Systems* were pivotal, but it was the fieldwork component that resonated most deeply. During a semester-long project analyzing soil stability along the Transversal Norte highway—a critical artery prone to landslides—I collaborated with local engineers from *Corporación Autónoma Regional (CAR)*. We designed a retention system using locally sourced materials, reducing costs by 18% while enhancing resilience. This project underscored a principle I now hold sacred: sustainable engineering in Colombia Bogotá must harmonize advanced technology with socioeconomic reality.</w:t>
      </w:r>
    </w:p>
    <w:bookmarkEnd w:id="21"/>
    <w:bookmarkStart w:id="22" w:name="X5432873238c14357e4516401610ae4b46727ede"/>
    <w:p>
      <w:pPr>
        <w:pStyle w:val="Heading2"/>
      </w:pPr>
      <w:r>
        <w:t xml:space="preserve">Professional Experiences: Engineering for Social Impact</w:t>
      </w:r>
    </w:p>
    <w:p>
      <w:pPr>
        <w:pStyle w:val="FirstParagraph"/>
      </w:pPr>
      <w:r>
        <w:t xml:space="preserve">My internship with *Sistema de Transporte Masivo (STP)* during 2021-2023 further solidified my resolve. I contributed to the *TransMilenio BRT expansion* in the eastern neighborhoods, where I assessed bridge load capacities for new bus lanes. What struck me was how a Civil Engineer’s decision could alter daily life: improving transit access for low-income commuters in La Candelaria directly boosted economic mobility. Yet, I also saw gaps—such as inadequate pedestrian infrastructure near *Estación de la Sabana*—which sparked my current research focus on inclusive mobility design. This experience taught me that engineering excellence in Colombia Bogotá requires listening to residents, not just analyzing data. It reinforced why I must pursue advanced studies here: to master solutions tailored for Latin American contexts.</w:t>
      </w:r>
    </w:p>
    <w:bookmarkEnd w:id="22"/>
    <w:bookmarkStart w:id="23" w:name="X23c5dafd0a4c27904dffc294483d6725fc54f5c"/>
    <w:p>
      <w:pPr>
        <w:pStyle w:val="Heading2"/>
      </w:pPr>
      <w:r>
        <w:t xml:space="preserve">Why Colombia Bogotá? The Unparalleled Learning Ecosystem</w:t>
      </w:r>
    </w:p>
    <w:p>
      <w:pPr>
        <w:pStyle w:val="FirstParagraph"/>
      </w:pPr>
      <w:r>
        <w:t xml:space="preserve">No other city offers the confluence of challenges and academic rigor that defines Colombia Bogotá. The *Universidad de los Andes*’s Civil Engineering program, with its emphasis on *Resilient Infrastructure for Megacities*, is unmatched in preparing engineers for Bogotá’s realities. I am particularly drawn to Professor María Elena Rueda’s research on earthquake-resistant housing in seismically active zones—a critical need given Colombia’s 2016 Magsaysay earthquake that impacted the city. Moreover, Bogotá itself is a living laboratory: the *Ciclovía* program (weekly car-free streets) and *Parque Metropolitano* project demonstrate how visionary engineering can redefine urban identity. Studying here means learning from engineers actively shaping solutions to issues like air pollution (Bogotá’s PM2.5 levels rank among Latin America’s highest) through green infrastructure—exactly the expertise I seek.</w:t>
      </w:r>
    </w:p>
    <w:bookmarkEnd w:id="23"/>
    <w:bookmarkStart w:id="24" w:name="Xdf2d5620701857e5a875e1873df0843603bee26"/>
    <w:p>
      <w:pPr>
        <w:pStyle w:val="Heading2"/>
      </w:pPr>
      <w:r>
        <w:t xml:space="preserve">Future Vision: Building Bogotá’s Sustainable Future</w:t>
      </w:r>
    </w:p>
    <w:p>
      <w:pPr>
        <w:pStyle w:val="FirstParagraph"/>
      </w:pPr>
      <w:r>
        <w:t xml:space="preserve">My immediate goal is to complete a master’s in Structural Engineering at Universidad de los Andes, specializing in seismic retrofitting of historic buildings—a pressing need as Bogotá modernizes while preserving its cultural heritage. Long-term, I aspire to lead *Ingeniería Sostenible Bogotá*, a consultancy focused on low-cost, community-driven infrastructure. For example, I plan to develop modular flood barriers using recycled materials for informal settlements near the *Río Fucha* watershed—a project directly inspired by my IDU volunteer work. My ultimate mission is to reduce Bogotá’s 35% infrastructure vulnerability rate (per CAR data) through adaptive engineering that prioritizes the most marginalized neighborhoods. This isn’t merely career ambition; it’s a promise to Colombia Bogotá.</w:t>
      </w:r>
    </w:p>
    <w:bookmarkEnd w:id="24"/>
    <w:bookmarkStart w:id="25" w:name="conclusion-engineering-with-purpose"/>
    <w:p>
      <w:pPr>
        <w:pStyle w:val="Heading2"/>
      </w:pPr>
      <w:r>
        <w:t xml:space="preserve">Conclusion: Engineering with Purpose</w:t>
      </w:r>
    </w:p>
    <w:p>
      <w:pPr>
        <w:pStyle w:val="FirstParagraph"/>
      </w:pPr>
      <w:r>
        <w:t xml:space="preserve">My journey has been defined by a simple truth: in Colombia Bogotá, civil engineering is not an academic discipline—it is a covenant between the engineer and the community. This Statement of Purpose encapsulates my resolve to join the vanguard of engineers who will transform Bogotá’s challenges into opportunities for inclusive growth. I do not seek merely to earn a degree; I aim to become part of Colombia Bogotá’s legacy as a city where infrastructure serves humanity, not just industry. The technical mastery I will gain at Universidad de los Andes, combined with my deep understanding of this city’s soul, will empower me to design solutions that are structurally sound and socially vital. As a future Civil Engineer committed to Colombia Bogotá’s promise, I am ready to contribute—not just as an engineer, but as a steward of the city we all call home.</w:t>
      </w:r>
    </w:p>
    <w:p>
      <w:pPr>
        <w:pStyle w:val="BodyText"/>
      </w:pPr>
      <w:r>
        <w:t xml:space="preserve">With profound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Colombia Bogotá</dc:title>
  <dc:creator/>
  <dc:language>en</dc:language>
  <cp:keywords/>
  <dcterms:created xsi:type="dcterms:W3CDTF">2026-07-23T11:49:21Z</dcterms:created>
  <dcterms:modified xsi:type="dcterms:W3CDTF">2026-07-23T11:49:21Z</dcterms:modified>
</cp:coreProperties>
</file>

<file path=docProps/custom.xml><?xml version="1.0" encoding="utf-8"?>
<Properties xmlns="http://schemas.openxmlformats.org/officeDocument/2006/custom-properties" xmlns:vt="http://schemas.openxmlformats.org/officeDocument/2006/docPropsVTypes"/>
</file>