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India</w:t>
      </w:r>
      <w:r>
        <w:t xml:space="preserve"> </w:t>
      </w:r>
      <w:r>
        <w:t xml:space="preserve">Mumbai</w:t>
      </w:r>
    </w:p>
    <w:bookmarkStart w:id="20" w:name="Xd2152320c74275523bd4259e99193a0953d80db"/>
    <w:p>
      <w:pPr>
        <w:pStyle w:val="Heading1"/>
      </w:pPr>
      <w:r>
        <w:t xml:space="preserve">Statement of Purpose: Pursuing Civil Engineering Excellence in India Mumbai</w:t>
      </w:r>
    </w:p>
    <w:p>
      <w:pPr>
        <w:pStyle w:val="FirstParagraph"/>
      </w:pPr>
      <w:r>
        <w:t xml:space="preserve">From the bustling streets of Mumbai where construction cranes pierce the skyline to the intricate network of coastal infrastructure safeguarding India's financial capital, my journey toward becoming a transformative Civil Engineer has been deeply rooted in witnessing firsthand the profound impact of sustainable urban development. This</w:t>
      </w:r>
      <w:r>
        <w:t xml:space="preserve"> </w:t>
      </w:r>
      <w:r>
        <w:rPr>
          <w:bCs/>
          <w:b/>
        </w:rPr>
        <w:t xml:space="preserve">Statement of Purpose</w:t>
      </w:r>
      <w:r>
        <w:t xml:space="preserve"> </w:t>
      </w:r>
      <w:r>
        <w:t xml:space="preserve">articulates my unwavering commitment to advancing civil engineering practices within</w:t>
      </w:r>
      <w:r>
        <w:t xml:space="preserve"> </w:t>
      </w:r>
      <w:r>
        <w:rPr>
          <w:bCs/>
          <w:b/>
        </w:rPr>
        <w:t xml:space="preserve">India Mumbai</w:t>
      </w:r>
      <w:r>
        <w:t xml:space="preserve">, where rapid urbanization demands innovative, resilient solutions that honor both human aspirations and ecological balance.</w:t>
      </w:r>
    </w:p>
    <w:p>
      <w:pPr>
        <w:pStyle w:val="BodyText"/>
      </w:pPr>
      <w:r>
        <w:t xml:space="preserve">My fascination with structural integrity began during childhood visits to Mumbai's iconic Chhatrapati Shivaji Maharaj Terminus, marveling at the interplay of colonial architecture and modern engineering. As I pursued my Bachelor's in Civil Engineering at Visvesvaraya National Institute of Technology, Nagpur, I immersed myself in coursework spanning reinforced concrete design, geotechnical engineering, and hydrology. However, it was a semester-long field project analyzing monsoon-induced slope failures along Mumbai's Western Ghats foothills that crystallized my purpose. Collaborating with local municipal engineers, I witnessed how theoretical models met real-world chaos during the 2019 floods—revealing critical gaps between academic knowledge and on-ground resilience. This experience cemented my resolve to specialize in climate-adaptive infrastructure, a priority for</w:t>
      </w:r>
      <w:r>
        <w:t xml:space="preserve"> </w:t>
      </w:r>
      <w:r>
        <w:rPr>
          <w:bCs/>
          <w:b/>
        </w:rPr>
        <w:t xml:space="preserve">India Mumbai</w:t>
      </w:r>
      <w:r>
        <w:t xml:space="preserve">'s future.</w:t>
      </w:r>
    </w:p>
    <w:p>
      <w:pPr>
        <w:pStyle w:val="BodyText"/>
      </w:pPr>
      <w:r>
        <w:t xml:space="preserve">During my internship with Larsen &amp; Toubro's Mumbai Metro Phase III project, I contributed to BIM modeling for the Andheri-Kurla corridor. Here, I grappled with the unique constraints of building beneath a dense urban fabric: coordinating utility diversions for 200+ underground structures while minimizing disruption to 12 million daily commuters. This was not merely technical work—it was about engineering empathy. I learned that as a</w:t>
      </w:r>
      <w:r>
        <w:t xml:space="preserve"> </w:t>
      </w:r>
      <w:r>
        <w:rPr>
          <w:bCs/>
          <w:b/>
        </w:rPr>
        <w:t xml:space="preserve">Civil Engineer</w:t>
      </w:r>
      <w:r>
        <w:t xml:space="preserve"> </w:t>
      </w:r>
      <w:r>
        <w:t xml:space="preserve">in Mumbai, success is measured in community resilience, not just structural metrics. When monsoon delays threatened our timeline, I proposed a dynamic water diversion system using recycled rainwater storage tanks—a solution adopted by the site team and reducing project downtime by 18%. This reinforced my belief that sustainable engineering must be intrinsically linked to Mumbai's social fabric.</w:t>
      </w:r>
    </w:p>
    <w:p>
      <w:pPr>
        <w:pStyle w:val="BodyText"/>
      </w:pPr>
      <w:r>
        <w:t xml:space="preserve">Mumbai’s challenges demand more than conventional solutions. The city’s vulnerability to sea-level rise (projected at 27cm by 2050) requires reimagining coastal defenses beyond seawalls—integrating mangroves, permeable pavements, and stormwater harvesting into urban planning. My academic research on "Resilient Coastal Infrastructure for Delta Cities," conducted under Professor Anand Desai (a renowned Mumbai-based expert in coastal engineering), directly addresses this need. We modeled the impact of a 1m sea-level rise on Juhu Beach's infrastructure using GIS and hydraulic simulations, proposing a hybrid solution combining artificial reefs with elevated walkways. This project earned recognition at the 2023 Indian Geotechnical Society Conference, yet its true value lay in engaging local fisherfolk to co-design flood-resilient housing prototypes—a testament to Mumbai’s ethos of inclusive engineering.</w:t>
      </w:r>
    </w:p>
    <w:p>
      <w:pPr>
        <w:pStyle w:val="BodyText"/>
      </w:pPr>
      <w:r>
        <w:t xml:space="preserve">My professional vision aligns precisely with Mumbai’s strategic imperatives. The Maharashtra government's 'Mumbai 2035 Vision' prioritizes green infrastructure, while the National Infrastructure Pipeline allocates ₹1.7 lakh crore for urban mobility and water security. As a future</w:t>
      </w:r>
      <w:r>
        <w:t xml:space="preserve"> </w:t>
      </w:r>
      <w:r>
        <w:rPr>
          <w:bCs/>
          <w:b/>
        </w:rPr>
        <w:t xml:space="preserve">Civil Engineer</w:t>
      </w:r>
      <w:r>
        <w:t xml:space="preserve">, I aim to spearhead projects that merge traditional Indian wisdom with cutting-edge technology—such as deploying AI-driven structural health monitoring systems in heritage buildings or developing low-cost flood barriers using locally sourced bamboo composites. Crucially, I am committed to bridging the gap between Mumbai’s engineering academia and grassroots implementation. My proposed initiative, "Mumbai Urban Labs," seeks to establish community-embedded pilot sites where students collaborate with Municipal Corporation engineers on micro-infrastructure challenges (e.g., retrofitting slum drainage systems using recycled plastic). This embodies my conviction that transformative civil engineering must be deeply local—rooted in Mumbai’s specific geography, culture, and socio-economic realities.</w:t>
      </w:r>
    </w:p>
    <w:p>
      <w:pPr>
        <w:pStyle w:val="BodyText"/>
      </w:pPr>
      <w:r>
        <w:t xml:space="preserve">Why Mumbai? Because it is the crucible where engineering meets humanity. The city’s iconic skyline isn’t merely a symbol of economic prowess—it’s a living laboratory for solving the world’s most urgent urban challenges. When I observe the juxtaposition of colonial-era bungalows and supertall towers along Marine Drive, I see not just architectural diversity, but a call to design infrastructure that serves every Mumbaiite, from Dharavi residents to Bandra office workers. My ambition isn’t limited to constructing buildings; it’s about crafting spaces where resilience is woven into the city’s DNA. The National Institute of Technology Mumbai's focus on sustainable urban systems and its partnerships with BMC (Brihanmumbai Municipal Corporation) present the ideal ecosystem to advance this mission, offering access to real-time data from Mumbai’s 5,000+ kilometers of roads and waterways that no other institution can provide.</w:t>
      </w:r>
    </w:p>
    <w:p>
      <w:pPr>
        <w:pStyle w:val="BodyText"/>
      </w:pPr>
      <w:r>
        <w:t xml:space="preserve">As I prepare for my Master's in Sustainable Infrastructure Engineering at NIT Mumbai, I bring more than technical training. I bring the perspective of someone who has stood knee-deep in monsoon floods while sketching drainage solutions on a crumpled napkin—a reminder that engineering is about people first. My long-term goal is to establish a Mumbai-based consultancy specializing in climate-resilient urban design, with projects scaling from single neighborhood retrofits to city-wide water-sensitive masterplans. I envision mentoring students who will inherit Mumbai’s next generation of infrastructure—just as my mentors guided me through the complexities of a city that never stands still.</w:t>
      </w:r>
    </w:p>
    <w:p>
      <w:pPr>
        <w:pStyle w:val="BodyText"/>
      </w:pPr>
      <w:r>
        <w:t xml:space="preserve">This</w:t>
      </w:r>
      <w:r>
        <w:t xml:space="preserve"> </w:t>
      </w:r>
      <w:r>
        <w:rPr>
          <w:bCs/>
          <w:b/>
        </w:rPr>
        <w:t xml:space="preserve">Statement of Purpose</w:t>
      </w:r>
      <w:r>
        <w:t xml:space="preserve"> </w:t>
      </w:r>
      <w:r>
        <w:t xml:space="preserve">is not merely an application—it’s a pledge. A pledge to channel my expertise into Mumbai’s most pressing challenges: making its roads flood-proof, its buildings earthquake-resilient, and its water systems self-sustaining. For India Mumbai isn’t just my destination; it is the canvas upon which I will build the legacy of a Civil Engineer who sees infrastructure not as concrete and steel, but as the foundation of human dignity. In this city where every new bridge carries millions of hopes, I am ready to engineer those dreams into reality.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India Mumbai</dc:title>
  <dc:creator/>
  <dc:language>en</dc:language>
  <cp:keywords/>
  <dcterms:created xsi:type="dcterms:W3CDTF">2026-07-23T03:39:17Z</dcterms:created>
  <dcterms:modified xsi:type="dcterms:W3CDTF">2026-07-23T03:39:17Z</dcterms:modified>
</cp:coreProperties>
</file>

<file path=docProps/custom.xml><?xml version="1.0" encoding="utf-8"?>
<Properties xmlns="http://schemas.openxmlformats.org/officeDocument/2006/custom-properties" xmlns:vt="http://schemas.openxmlformats.org/officeDocument/2006/docPropsVTypes"/>
</file>