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Iraq</w:t>
      </w:r>
      <w:r>
        <w:t xml:space="preserve"> </w:t>
      </w:r>
      <w:r>
        <w:t xml:space="preserve">Baghdad</w:t>
      </w:r>
    </w:p>
    <w:bookmarkStart w:id="25" w:name="X1266e5276fbb274ef0d6d0aaef434a90d371114"/>
    <w:p>
      <w:pPr>
        <w:pStyle w:val="Heading1"/>
      </w:pPr>
      <w:r>
        <w:t xml:space="preserve">Statement of Purpose: Advancing Sustainable Infrastructure as a Civil Engineer in Iraq Baghdad</w:t>
      </w:r>
    </w:p>
    <w:p>
      <w:pPr>
        <w:pStyle w:val="FirstParagraph"/>
      </w:pPr>
      <w:r>
        <w:t xml:space="preserve">As I prepare to submit this Statement of Purpose, I am filled with profound commitment to apply my civil engineering expertise within the vibrant yet challenging context of Iraq Baghdad. This document represents not merely an application but a solemn pledge to contribute meaningfully to the reconstruction and sustainable development of one of humanity's oldest cities. Having dedicated myself to civil engineering for over eight years, I have witnessed firsthand how resilient infrastructure transforms communities – a principle I now seek to embody in Baghdad's unique socio-economic landscape.</w:t>
      </w:r>
    </w:p>
    <w:bookmarkStart w:id="20" w:name="X5382489fcb090a287561f8d3f89e2941204ad37"/>
    <w:p>
      <w:pPr>
        <w:pStyle w:val="Heading2"/>
      </w:pPr>
      <w:r>
        <w:t xml:space="preserve">Academic Foundation and Professional Evolution</w:t>
      </w:r>
    </w:p>
    <w:p>
      <w:pPr>
        <w:pStyle w:val="FirstParagraph"/>
      </w:pPr>
      <w:r>
        <w:t xml:space="preserve">My academic journey began at the University of Technology Baghdad, where I earned my Bachelor of Science in Civil Engineering with honors. The curriculum immersed me in structural analysis, geotechnical engineering, and hydraulic systems – disciplines particularly vital for a city grappling with aging infrastructure. My thesis on "Seismic Resilience in Urban Housing: Case Study of Baghdad's Historic Neighborhoods" revealed critical vulnerabilities requiring immediate intervention. This research was not academic exercise; it directly informed my subsequent work at Al-Mansour Engineering Consultants, where I managed projects addressing water distribution network upgrades across southern Iraq. These experiences crystallized my understanding that civil engineering transcends technical calculations – it demands cultural intelligence and community-centric solutions.</w:t>
      </w:r>
    </w:p>
    <w:bookmarkEnd w:id="20"/>
    <w:bookmarkStart w:id="21" w:name="Xefccf4219ce7f489aa2de75abf05e130240ef9a"/>
    <w:p>
      <w:pPr>
        <w:pStyle w:val="Heading2"/>
      </w:pPr>
      <w:r>
        <w:t xml:space="preserve">Why Baghdad? The Imperative of Contextual Engineering</w:t>
      </w:r>
    </w:p>
    <w:p>
      <w:pPr>
        <w:pStyle w:val="FirstParagraph"/>
      </w:pPr>
      <w:r>
        <w:t xml:space="preserve">Baghdad represents an unparalleled opportunity for a Civil Engineer to effect transformative change. While global cities pursue high-tech infrastructure, Baghdad faces the dual challenge of modernization amidst legacy systems. With 70% of its water pipelines over 40 years old and frequent power outages disrupting critical services, my expertise in sustainable water management and renewable energy integration becomes strategically essential. In my fieldwork across the Tigris River basin, I observed how traditional engineering approaches failed to consider local sedimentation patterns – a mistake I resolved by collaborating with Iraqi hydrologists to implement adaptive canal designs that reduced maintenance costs by 35%. This exemplifies why my approach must be rooted in Baghdad's specific environmental and cultural context.</w:t>
      </w:r>
    </w:p>
    <w:p>
      <w:pPr>
        <w:pStyle w:val="BodyText"/>
      </w:pPr>
      <w:r>
        <w:t xml:space="preserve">The city's urban fabric tells a story of resilience. After decades of conflict, Baghdad stands at a crossroads: between fragmenting infrastructure and the opportunity for inclusive renewal. As a Civil Engineer committed to social equity, I am particularly motivated by the potential to rebuild public spaces that foster community cohesion – such as my proposal for "Green Corridors" integrating stormwater management with pedestrian pathways in the Rasheed district. This project, currently under discussion with Baghdad Municipality officials, demonstrates how infrastructure can simultaneously solve technical challenges while nurturing social capital.</w:t>
      </w:r>
    </w:p>
    <w:bookmarkEnd w:id="21"/>
    <w:bookmarkStart w:id="22" w:name="Xbef717d14d60a00eb022fb66f42ac55f52fa17d"/>
    <w:p>
      <w:pPr>
        <w:pStyle w:val="Heading2"/>
      </w:pPr>
      <w:r>
        <w:t xml:space="preserve">Professional Philosophy: Engineering Beyond Blueprints</w:t>
      </w:r>
    </w:p>
    <w:p>
      <w:pPr>
        <w:pStyle w:val="FirstParagraph"/>
      </w:pPr>
      <w:r>
        <w:t xml:space="preserve">My professional ethos centers on three pillars critical for Iraq Baghdad's development: adaptability in resource-constrained environments, cultural humility, and long-term sustainability. During the 2019 flooding crisis that displaced 150,000 residents in eastern Baghdad, I led a rapid-response team deploying modular flood barriers using locally sourced materials. This project – completed with 68% cost savings versus imported systems – proved that innovation thrives when engineers collaborate with local artisans rather than imposing external solutions. I now advocate for "contextual engineering" as the standard practice: where every drainage system considers seasonal water table fluctuations, and every bridge design incorporates traditional craftsmanship techniques.</w:t>
      </w:r>
    </w:p>
    <w:p>
      <w:pPr>
        <w:pStyle w:val="BodyText"/>
      </w:pPr>
      <w:r>
        <w:t xml:space="preserve">I recognize that working in Iraq Baghdad requires navigating complex socio-political dynamics. My year-long immersion in local communities – including Arabic language certification and participation in neighborhood planning workshops – has equipped me with the interpersonal skills to engage respectfully with diverse stakeholders. This cultural preparation is non-negotiable; as a Civil Engineer operating within Baghdad, I understand that technical excellence must be paired with genuine community partnership.</w:t>
      </w:r>
    </w:p>
    <w:bookmarkEnd w:id="22"/>
    <w:bookmarkStart w:id="23" w:name="X6bbcf78a3f2d16602584618fd3e4a35c9fcd9eb"/>
    <w:p>
      <w:pPr>
        <w:pStyle w:val="Heading2"/>
      </w:pPr>
      <w:r>
        <w:t xml:space="preserve">Future Vision: Building for Baghdad's Next Generation</w:t>
      </w:r>
    </w:p>
    <w:p>
      <w:pPr>
        <w:pStyle w:val="FirstParagraph"/>
      </w:pPr>
      <w:r>
        <w:t xml:space="preserve">My long-term vision extends beyond individual projects. I propose establishing a "Baghdad Infrastructure Innovation Hub" – a collaborative platform uniting Iraqi engineers, international experts, and local universities to develop context-specific solutions for challenges like waste management in densely populated districts or earthquake-resistant public housing. This initiative would directly align with Iraq's National Development Plan 2030, particularly its emphasis on youth employment in technical fields. As the first female Civil Engineer appointed to lead such a center in Baghdad, I aim to inspire young Iraqis – especially women – to pursue STEM careers through mentorship programs integrated into all hub activities.</w:t>
      </w:r>
    </w:p>
    <w:p>
      <w:pPr>
        <w:pStyle w:val="BodyText"/>
      </w:pPr>
      <w:r>
        <w:t xml:space="preserve">My most significant professional achievement was the rehabilitation of Al-Rasheed Primary School's infrastructure following 2017’s flood damage. Beyond restoring classrooms and sanitation facilities, we co-designed a rainwater harvesting system with students, turning the school into a community water resource during dry seasons. This project embodied my belief that every structure must serve multiple purposes – educational, environmental, and social – in Baghdad's unique reality.</w:t>
      </w:r>
    </w:p>
    <w:bookmarkEnd w:id="23"/>
    <w:bookmarkStart w:id="24" w:name="Xc6cdf287638d6dce4f9aabc5ca10d78c75b1e00"/>
    <w:p>
      <w:pPr>
        <w:pStyle w:val="Heading2"/>
      </w:pPr>
      <w:r>
        <w:t xml:space="preserve">Conclusion: A Commitment Written in Concrete</w:t>
      </w:r>
    </w:p>
    <w:p>
      <w:pPr>
        <w:pStyle w:val="FirstParagraph"/>
      </w:pPr>
      <w:r>
        <w:t xml:space="preserve">This Statement of Purpose is more than an introduction; it is a roadmap for transformation. As a Civil Engineer prepared to work in Iraq Baghdad, I bring technical expertise forged through academic rigor and field experience, coupled with an unwavering commitment to ethical practice. The challenges facing Baghdad – from water scarcity to urban sprawl – are immense, but they represent the very essence of civil engineering: solving humanity's most pressing problems through innovation and empathy. I do not seek merely to construct buildings or roads; I aim to help rebuild a city's confidence in its future.</w:t>
      </w:r>
    </w:p>
    <w:p>
      <w:pPr>
        <w:pStyle w:val="BodyText"/>
      </w:pPr>
      <w:r>
        <w:t xml:space="preserve">Having grown up witnessing my own community transformed by sustainable infrastructure projects, I understand that Baghdad's rebirth depends on engineers who see beyond concrete and steel. With the support of organizations committed to Iraq's development, I will dedicate my career to ensuring every project I lead becomes a testament to what is possible when civil engineering serves humanity with humility and vision. The time for context-driven solutions in Iraq Baghdad is now – and I am ready to contribute my skills, passion, and lifelong commitment as a Civil Engineer.</w:t>
      </w:r>
    </w:p>
    <w:p>
      <w:pPr>
        <w:pStyle w:val="BodyText"/>
      </w:pPr>
      <w:r>
        <w:t xml:space="preserve">With profound respect for Baghdad's enduring spirit, I submit this Statement of Purpose not as an end point but as the beginning of my service to this city that has shaped me both professionally and personally.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in Iraq Baghdad</dc:title>
  <dc:creator/>
  <dc:language>en</dc:language>
  <cp:keywords/>
  <dcterms:created xsi:type="dcterms:W3CDTF">2025-12-10T01:22:14Z</dcterms:created>
  <dcterms:modified xsi:type="dcterms:W3CDTF">2025-12-10T01:22:14Z</dcterms:modified>
</cp:coreProperties>
</file>

<file path=docProps/custom.xml><?xml version="1.0" encoding="utf-8"?>
<Properties xmlns="http://schemas.openxmlformats.org/officeDocument/2006/custom-properties" xmlns:vt="http://schemas.openxmlformats.org/officeDocument/2006/docPropsVTypes"/>
</file>