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Auckland,</w:t>
      </w:r>
      <w:r>
        <w:t xml:space="preserve"> </w:t>
      </w:r>
      <w:r>
        <w:t xml:space="preserve">New</w:t>
      </w:r>
      <w:r>
        <w:t xml:space="preserve"> </w:t>
      </w:r>
      <w:r>
        <w:t xml:space="preserve">Zealand</w:t>
      </w:r>
    </w:p>
    <w:bookmarkStart w:id="25" w:name="X55f27ca085520402850bfa219af44981eae391f"/>
    <w:p>
      <w:pPr>
        <w:pStyle w:val="Heading1"/>
      </w:pPr>
      <w:r>
        <w:t xml:space="preserve">Statement of Purpose for Civil Engineering Career in New Zealand Auckland</w:t>
      </w:r>
    </w:p>
    <w:p>
      <w:pPr>
        <w:pStyle w:val="FirstParagraph"/>
      </w:pPr>
      <w:r>
        <w:t xml:space="preserve">From my earliest exposure to structural design during university projects to leading infrastructure assessments in Southeast Asia, I have cultivated an unwavering commitment to civil engineering excellence. Today, I submit this Statement of Purpose with profound enthusiasm for contributing my expertise as a Civil Engineer within New Zealand's rapidly evolving urban landscape—specifically in Auckland, where visionary growth demands innovative engineering solutions. This document articulates my professional journey, technical capabilities, and deep alignment with New Zealand's unique environmental ethos and Auckland's transformative development needs.</w:t>
      </w:r>
    </w:p>
    <w:bookmarkStart w:id="20" w:name="X064610c1296af60521e00986e83b64389ce65db"/>
    <w:p>
      <w:pPr>
        <w:pStyle w:val="Heading2"/>
      </w:pPr>
      <w:r>
        <w:t xml:space="preserve">Academic Foundation &amp; Technical Proficiency</w:t>
      </w:r>
    </w:p>
    <w:p>
      <w:pPr>
        <w:pStyle w:val="FirstParagraph"/>
      </w:pPr>
      <w:r>
        <w:t xml:space="preserve">My Bachelor of Civil Engineering (Honours) from the University of Technology Sydney provided rigorous grounding in geotechnical analysis, structural dynamics, and sustainable design methodologies. Core courses including "Earthquake Engineering," "Urban Drainage Systems," and "Environmental Impact Assessment" directly prepared me for New Zealand's seismic challenges and environmental regulations. Notably, my final-year thesis on "</w:t>
      </w:r>
      <w:r>
        <w:rPr>
          <w:iCs/>
          <w:i/>
        </w:rPr>
        <w:t xml:space="preserve">Resilient Water Infrastructure in Seismic Zones</w:t>
      </w:r>
      <w:r>
        <w:t xml:space="preserve">" applied NZS 1170.5 standards to simulate Auckland's soil liquefaction risks during earthquakes—a project that earned recognition from the Institution of Professional Engineers New Zealand (IPENZ). This academic work established my proficiency in using AutoCAD Civil 3D, GIS for flood modeling, and SAP2000 for structural simulations—tools I will immediately deploy in Auckland's infrastructure planning.</w:t>
      </w:r>
    </w:p>
    <w:bookmarkEnd w:id="20"/>
    <w:bookmarkStart w:id="21" w:name="X900df364584bebb9b09affd0e2904461a818931"/>
    <w:p>
      <w:pPr>
        <w:pStyle w:val="Heading2"/>
      </w:pPr>
      <w:r>
        <w:t xml:space="preserve">Professional Experience: Solving Real-World Challenges</w:t>
      </w:r>
    </w:p>
    <w:p>
      <w:pPr>
        <w:pStyle w:val="FirstParagraph"/>
      </w:pPr>
      <w:r>
        <w:t xml:space="preserve">As a Graduate Civil Engineer at Singapore's National Infrastructure Agency, I managed the $85M Bishan-Ang Mo Kio Park Flood Control Project—a multi-phase initiative integrating sustainable urban drainage systems (SUDS) with public park revitalization. This role required navigating complex stakeholder engagement across government bodies, environmental groups, and communities while adhering to stringent sustainability metrics. The project's success in reducing flood incidents by 65% under monsoon seasons directly mirrors Auckland's urgent need for climate-resilient infrastructure amid intensifying weather patterns.</w:t>
      </w:r>
    </w:p>
    <w:p>
      <w:pPr>
        <w:pStyle w:val="BodyText"/>
      </w:pPr>
      <w:r>
        <w:t xml:space="preserve">My subsequent role at a Melbourne-based consultancy further honed my expertise in transport network optimization. For the $120M Western Distributor Project, I developed traffic flow models using VISSIM software that reduced congestion by 30% during peak hours—a methodology transferable to Auckland's critical arterial routes like the Northern Corridor. Crucially, I collaborated with Māori cultural advisors on site-sensitive design practices, embedding respect for</w:t>
      </w:r>
      <w:r>
        <w:t xml:space="preserve"> </w:t>
      </w:r>
      <w:r>
        <w:rPr>
          <w:iCs/>
          <w:i/>
        </w:rPr>
        <w:t xml:space="preserve">whakapapa</w:t>
      </w:r>
      <w:r>
        <w:t xml:space="preserve"> </w:t>
      </w:r>
      <w:r>
        <w:t xml:space="preserve">(ancestral connection) into engineering decisions. This experience solidified my understanding that civil engineering in New Zealand must transcend technical execution to embrace cultural and environmental reciprocity.</w:t>
      </w:r>
    </w:p>
    <w:bookmarkEnd w:id="21"/>
    <w:bookmarkStart w:id="22" w:name="X24c82e4abd87f1535bc9341a45bcf045525ed34"/>
    <w:p>
      <w:pPr>
        <w:pStyle w:val="Heading2"/>
      </w:pPr>
      <w:r>
        <w:t xml:space="preserve">Why Auckland? The Convergence of Vision and Need</w:t>
      </w:r>
    </w:p>
    <w:p>
      <w:pPr>
        <w:pStyle w:val="FirstParagraph"/>
      </w:pPr>
      <w:r>
        <w:t xml:space="preserve">Auckland is not merely a destination for my career—it represents the epicenter of civil engineering's most compelling frontier in New Zealand. As the nation's fastest-growing city, Auckland faces a confluence of challenges demanding innovative solutions: 1) accelerating housing shortages requiring high-density sustainable construction; 2) critical upgrades to aging transport networks like State Highway 1; and 3) climate adaptation imperatives following recent extreme rainfall events that overwhelmed drainage systems. The Auckland Council’s "Growing Smart" plan explicitly prioritizes engineering-led resilience, making it the ideal arena to deploy my skills in seismic retrofitting, SUDS implementation, and community-focused infrastructure design.</w:t>
      </w:r>
    </w:p>
    <w:p>
      <w:pPr>
        <w:pStyle w:val="BodyText"/>
      </w:pPr>
      <w:r>
        <w:t xml:space="preserve">My commitment extends beyond technical delivery to understanding New Zealand's unique context. I have actively studied the National Policy Statement on Urban Development (NPS-UD) and Te Tiriti o Waitangi principles through IPENZ’s Māori Engagement Workshops. I recognize that successful civil engineering in Auckland requires partnership with iwi (Māori tribes) to ensure projects honor</w:t>
      </w:r>
      <w:r>
        <w:t xml:space="preserve"> </w:t>
      </w:r>
      <w:r>
        <w:rPr>
          <w:iCs/>
          <w:i/>
        </w:rPr>
        <w:t xml:space="preserve">kaitiakitanga</w:t>
      </w:r>
      <w:r>
        <w:t xml:space="preserve"> </w:t>
      </w:r>
      <w:r>
        <w:t xml:space="preserve">(guardianship of the environment). This philosophy aligns with my project in Singapore where community co-design reduced displacement impacts by 40%—a model I am eager to adapt for Auckland's diverse neighborhoods.</w:t>
      </w:r>
    </w:p>
    <w:bookmarkEnd w:id="22"/>
    <w:bookmarkStart w:id="23" w:name="X6f580844201e27b8eee30fd2b44bc49f12530fc"/>
    <w:p>
      <w:pPr>
        <w:pStyle w:val="Heading2"/>
      </w:pPr>
      <w:r>
        <w:t xml:space="preserve">Future Contributions to Auckland’s Engineering Landscape</w:t>
      </w:r>
    </w:p>
    <w:p>
      <w:pPr>
        <w:pStyle w:val="FirstParagraph"/>
      </w:pPr>
      <w:r>
        <w:t xml:space="preserve">Within three years, I aim to lead the design of a flagship sustainable transport corridor connecting Tāmaki Makaurau (Auckland)’s east and west coasts. This project would integrate electric vehicle infrastructure, stormwater harvesting for urban greening, and culturally sensitive pathways honoring local histories. My long-term vision aligns with New Zealand’s "Wellbeing Budget" framework—where engineering success is measured by social cohesion as much as structural integrity.</w:t>
      </w:r>
    </w:p>
    <w:p>
      <w:pPr>
        <w:pStyle w:val="BodyText"/>
      </w:pPr>
      <w:r>
        <w:t xml:space="preserve">I am equally committed to advancing my professional standing through NZ's Engineering New Zealand (ENZ) accreditation process, actively preparing for the Professional Engineer (PE) assessment. I plan to contribute to ENZ’s Diversity and Inclusion initiatives, advocating for women and indigenous engineers in a field historically lacking representation. My goal is not just to build bridges in Auckland—but to help build a more inclusive engineering culture that reflects Aotearoa’s true spirit of</w:t>
      </w:r>
      <w:r>
        <w:t xml:space="preserve"> </w:t>
      </w:r>
      <w:r>
        <w:rPr>
          <w:iCs/>
          <w:i/>
        </w:rPr>
        <w:t xml:space="preserve">whanaungatanga</w:t>
      </w:r>
      <w:r>
        <w:t xml:space="preserve"> </w:t>
      </w:r>
      <w:r>
        <w:t xml:space="preserve">(kinship).</w:t>
      </w:r>
    </w:p>
    <w:bookmarkEnd w:id="23"/>
    <w:bookmarkStart w:id="24" w:name="X8b5872042cac203425019e15517a6dd63bec93b"/>
    <w:p>
      <w:pPr>
        <w:pStyle w:val="Heading2"/>
      </w:pPr>
      <w:r>
        <w:t xml:space="preserve">Conclusion: A Lifelong Commitment to Auckland's Future</w:t>
      </w:r>
    </w:p>
    <w:p>
      <w:pPr>
        <w:pStyle w:val="FirstParagraph"/>
      </w:pPr>
      <w:r>
        <w:t xml:space="preserve">This Statement of Purpose transcends a mere application—it embodies my professional identity as a Civil Engineer who sees New Zealand not as a location, but as the crucible where engineering excellence meets profound cultural and environmental responsibility. Auckland’s dynamic energy, coupled with its urgent infrastructure needs and commitment to sustainable growth, offers the perfect stage for me to deliver meaningful impact. I am prepared to contribute my technical skills, cross-cultural collaboration abilities, and unwavering dedication to resilient design from day one.</w:t>
      </w:r>
    </w:p>
    <w:p>
      <w:pPr>
        <w:pStyle w:val="BodyText"/>
      </w:pPr>
      <w:r>
        <w:t xml:space="preserve">As the first engineer in my family lineage who will practice outside their birth country, I approach this opportunity with deep humility and immense gratitude. I am ready to embrace the challenges of building Auckland’s future—where every road, bridge, and parkway becomes a testament to engineering that serves people while honoring the land. This is why I seek to become part of New Zealand Auckland's civil engineering community: because here, we don't just construct infrastructure—we cultivate resilience for generations.</w:t>
      </w:r>
    </w:p>
    <w:p>
      <w:pPr>
        <w:pStyle w:val="BodyText"/>
      </w:pPr>
      <w:r>
        <w:t xml:space="preserve">Signed,</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Auckland, New Zealand</dc:title>
  <dc:creator/>
  <dc:language>en</dc:language>
  <cp:keywords/>
  <dcterms:created xsi:type="dcterms:W3CDTF">2026-07-24T05:24:41Z</dcterms:created>
  <dcterms:modified xsi:type="dcterms:W3CDTF">2026-07-24T05:24:41Z</dcterms:modified>
</cp:coreProperties>
</file>

<file path=docProps/custom.xml><?xml version="1.0" encoding="utf-8"?>
<Properties xmlns="http://schemas.openxmlformats.org/officeDocument/2006/custom-properties" xmlns:vt="http://schemas.openxmlformats.org/officeDocument/2006/docPropsVTypes"/>
</file>