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for</w:t>
      </w:r>
      <w:r>
        <w:t xml:space="preserve"> </w:t>
      </w:r>
      <w:r>
        <w:t xml:space="preserve">Sudan</w:t>
      </w:r>
      <w:r>
        <w:t xml:space="preserve"> </w:t>
      </w:r>
      <w:r>
        <w:t xml:space="preserve">Khartoum</w:t>
      </w:r>
      <w:r>
        <w:t xml:space="preserve"> </w:t>
      </w:r>
      <w:r>
        <w:t xml:space="preserve">Development</w:t>
      </w:r>
    </w:p>
    <w:bookmarkStart w:id="26" w:name="X3912a5be5f1ed1988068a4c9361a6140d138fe4"/>
    <w:p>
      <w:pPr>
        <w:pStyle w:val="Heading1"/>
      </w:pPr>
      <w:r>
        <w:t xml:space="preserve">Statement of Purpose: Advancing Civil Engineering Solutions for Sustainable Development in Sudan Khartoum</w:t>
      </w:r>
    </w:p>
    <w:p>
      <w:pPr>
        <w:pStyle w:val="FirstParagraph"/>
      </w:pPr>
      <w:r>
        <w:t xml:space="preserve">As I craft this Statement of Purpose, I am writing with profound dedication to addressing the critical infrastructure challenges facing my homeland, particularly in the dynamic metropolis of Khartoum, Sudan. My journey as an aspiring Civil Engineer has been shaped by firsthand encounters with urbanization pressures and environmental vulnerabilities that demand innovative engineering solutions. This document serves not merely as an academic requirement but as a solemn pledge to transform my technical expertise into tangible progress for Sudan Khartoum—a city where the convergence of historical significance, rapid growth, and environmental fragility creates both urgency and opportunity for civil engineering leadership.</w:t>
      </w:r>
    </w:p>
    <w:bookmarkStart w:id="20" w:name="rooted-in-khartoum-a-personal-foundation"/>
    <w:p>
      <w:pPr>
        <w:pStyle w:val="Heading2"/>
      </w:pPr>
      <w:r>
        <w:t xml:space="preserve">Rooted in Khartoum: A Personal Foundation</w:t>
      </w:r>
    </w:p>
    <w:p>
      <w:pPr>
        <w:pStyle w:val="FirstParagraph"/>
      </w:pPr>
      <w:r>
        <w:t xml:space="preserve">Growing up along the banks of the Nile in Khartoum, I witnessed how infrastructure gaps directly impact daily life. During seasonal floods that submerge neighborhoods like Omdurman and Khartoum North, I saw roads become rivers and homes turn into islands. As a child, I helped neighbors reinforce mud walls against rising waters—a humble introduction to community-driven resilience that ignited my passion for civil engineering. My undergraduate studies at the University of Khartoum's Faculty of Engineering immersed me in courses on structural analysis and hydrology, but it was fieldwork during the 2020 floods that cemented my purpose. While documenting damaged bridges across the Blue Nile, I realized conventional approaches were insufficient for Sudan's unique context. This experience forged my commitment to becoming a Civil Engineer capable of designing systems resilient to both climate extremes and resource constraints.</w:t>
      </w:r>
    </w:p>
    <w:bookmarkEnd w:id="20"/>
    <w:bookmarkStart w:id="21" w:name="X65bdc8f1f149658bb7785af0dd069894dd0b5bc"/>
    <w:p>
      <w:pPr>
        <w:pStyle w:val="Heading2"/>
      </w:pPr>
      <w:r>
        <w:t xml:space="preserve">Academic Rigor and Contextual Application</w:t>
      </w:r>
    </w:p>
    <w:p>
      <w:pPr>
        <w:pStyle w:val="FirstParagraph"/>
      </w:pPr>
      <w:r>
        <w:t xml:space="preserve">My academic trajectory reflects a deliberate focus on Khartoum-specific challenges. In my final year project, I developed a cost-effective flood mitigation model for the Soba neighborhood, integrating traditional Sudanese drainage techniques with modern geosynthetic materials. This work earned recognition from the Sudanese Engineers Association for its practical relevance to our urban landscape. Crucially, it demonstrated how engineering solutions must respect local cultural and economic realities—something my professors emphasized through case studies of Khartoum's historic bridges and water management systems that predate colonial infrastructure.</w:t>
      </w:r>
    </w:p>
    <w:p>
      <w:pPr>
        <w:pStyle w:val="BodyText"/>
      </w:pPr>
      <w:r>
        <w:t xml:space="preserve">Recognizing that Sudan Khartoum requires engineers who understand its complex socio-ecological fabric, I pursued independent research on sustainable materials using locally sourced clay and recycled aggregates. This work was presented at the 2023 Khartoum International Conference on Urban Development, where I engaged with city planners grappling with concrete shortages exacerbated by import restrictions. Their feedback confirmed that global engineering frameworks must adapt to Sudan's realities: a Civil Engineer operating here cannot simply replicate foreign models but must innovate within our resource ecosystem.</w:t>
      </w:r>
    </w:p>
    <w:bookmarkEnd w:id="21"/>
    <w:bookmarkStart w:id="22" w:name="X6d79fbdd523146bdd47974150323c80a005e709"/>
    <w:p>
      <w:pPr>
        <w:pStyle w:val="Heading2"/>
      </w:pPr>
      <w:r>
        <w:t xml:space="preserve">Professional Imperatives for Sudan Khartoum</w:t>
      </w:r>
    </w:p>
    <w:p>
      <w:pPr>
        <w:pStyle w:val="FirstParagraph"/>
      </w:pPr>
      <w:r>
        <w:t xml:space="preserve">Sudan Khartoum currently faces infrastructure deficits that threaten its status as Africa's largest riverine metropolis. With over 10 million residents, the city struggles with sewage overflow during heavy rains, aging water pipelines losing 45% of supply (World Bank, 2023), and transportation networks strained by uncontrolled urban sprawl. These are not abstract statistics to me—they represent families in Khartoum's informal settlements without safe drinking water and students risking lives crossing flooded roads to attend school.</w:t>
      </w:r>
    </w:p>
    <w:p>
      <w:pPr>
        <w:pStyle w:val="BodyText"/>
      </w:pPr>
      <w:r>
        <w:t xml:space="preserve">My internship with the Khartoum City Council Water Department exposed me to the human cost of infrastructure gaps. I assisted in designing a low-cost rainwater harvesting system for a primary school in Gezira, using simple clay filters and solar-powered pumps. The project’s success—providing clean water for 500 children—proved that context-appropriate engineering can yield transformative results even with limited resources. This experience crystallized my understanding: as a Civil Engineer serving Sudan Khartoum, technical excellence must always be paired with community-centered implementation.</w:t>
      </w:r>
    </w:p>
    <w:bookmarkEnd w:id="22"/>
    <w:bookmarkStart w:id="23" w:name="why-advanced-studies-strategic-alignment"/>
    <w:p>
      <w:pPr>
        <w:pStyle w:val="Heading2"/>
      </w:pPr>
      <w:r>
        <w:t xml:space="preserve">Why Advanced Studies? Strategic Alignment</w:t>
      </w:r>
    </w:p>
    <w:p>
      <w:pPr>
        <w:pStyle w:val="FirstParagraph"/>
      </w:pPr>
      <w:r>
        <w:t xml:space="preserve">My Statement of Purpose extends beyond personal ambition to address Sudan's national development priorities. The Government of Sudan's 2030 Vision emphasizes resilient infrastructure for urban centers, yet local engineering capacity remains insufficient to meet these goals. I seek advanced training in sustainable urban infrastructure systems to master tools like GIS-based flood modeling and climate-resilient materials science—skills directly applicable to Khartoum's needs.</w:t>
      </w:r>
    </w:p>
    <w:p>
      <w:pPr>
        <w:pStyle w:val="BodyText"/>
      </w:pPr>
      <w:r>
        <w:t xml:space="preserve">I am particularly drawn to programs emphasizing global South contexts, as they avoid the "one-size-fits-all" approaches that have failed Sudan before. For instance, I aim to study adaptive floodplain management techniques proven in similar riverine cities like Cairo and Dhaka, then refine them for Khartoum's specific hydrological patterns. My research will investigate how traditional Sudanese earth-architecture principles can inform modern low-carbon construction—bridging ancestral knowledge with contemporary engineering.</w:t>
      </w:r>
    </w:p>
    <w:bookmarkEnd w:id="23"/>
    <w:bookmarkStart w:id="24" w:name="Xa54315401c52a9e0a8ea9346f4d797cd46207d5"/>
    <w:p>
      <w:pPr>
        <w:pStyle w:val="Heading2"/>
      </w:pPr>
      <w:r>
        <w:t xml:space="preserve">Commitment to Sudan Khartoum: A Lifelong Mission</w:t>
      </w:r>
    </w:p>
    <w:p>
      <w:pPr>
        <w:pStyle w:val="FirstParagraph"/>
      </w:pPr>
      <w:r>
        <w:t xml:space="preserve">Becoming a Civil Engineer in Sudan Khartoum is not merely a career choice; it is a covenant with my community. I envision establishing a local consultancy focused on affordable infrastructure solutions, starting with integrated water management for informal settlements. My long-term goal is to mentor young Sudanese engineers through the Khartoum Engineering Society, ensuring that expertise remains rooted in our soil rather than exported abroad.</w:t>
      </w:r>
    </w:p>
    <w:p>
      <w:pPr>
        <w:pStyle w:val="BodyText"/>
      </w:pPr>
      <w:r>
        <w:t xml:space="preserve">As Sudan emerges from years of transition, its cities represent both the challenges and opportunities of African urbanization. In Khartoum, where 70% of population growth occurs in informal areas (UN-Habitat), engineering interventions must be simultaneously technical and social. I have already begun collaborating with NGOs to train community members in basic flood preparedness—proving that sustainable development starts at the grassroots level.</w:t>
      </w:r>
    </w:p>
    <w:bookmarkEnd w:id="24"/>
    <w:bookmarkStart w:id="25" w:name="X5c7ebb718b5b4b347ff6db80041ed266f54e62c"/>
    <w:p>
      <w:pPr>
        <w:pStyle w:val="Heading2"/>
      </w:pPr>
      <w:r>
        <w:t xml:space="preserve">Conclusion: Engineering for a Resilient Khartoum</w:t>
      </w:r>
    </w:p>
    <w:p>
      <w:pPr>
        <w:pStyle w:val="FirstParagraph"/>
      </w:pPr>
      <w:r>
        <w:t xml:space="preserve">This Statement of Purpose embodies my unwavering commitment to Sudan Khartoum. Every technical skill I master, every research question I pursue, and every project I undertake will serve one purpose: building infrastructure that endures storms, empowers communities, and honors the dignity of those who live here. The path ahead demands not just engineering excellence but cultural intelligence—knowing when to use a concrete culvert or a traditional drainage channel, when to deploy advanced sensors or community-led monitoring.</w:t>
      </w:r>
    </w:p>
    <w:p>
      <w:pPr>
        <w:pStyle w:val="BodyText"/>
      </w:pPr>
      <w:r>
        <w:t xml:space="preserve">As I stand at the threshold of advanced studies, I see my future as a Civil Engineer not in distant laboratories but on Khartoum's streets and riverbanks. My ambition is to transform this city into a model of resilience where infrastructure serves people, not the other way around. For Sudan Khartoum—where history flows alongside the Nile and hope persists through every flood—I pledge to engineer solutions that last generations.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for Sudan Khartoum Development</dc:title>
  <dc:creator/>
  <dc:language>en</dc:language>
  <cp:keywords/>
  <dcterms:created xsi:type="dcterms:W3CDTF">2026-07-23T03:21:13Z</dcterms:created>
  <dcterms:modified xsi:type="dcterms:W3CDTF">2026-07-23T03:21:13Z</dcterms:modified>
</cp:coreProperties>
</file>

<file path=docProps/custom.xml><?xml version="1.0" encoding="utf-8"?>
<Properties xmlns="http://schemas.openxmlformats.org/officeDocument/2006/custom-properties" xmlns:vt="http://schemas.openxmlformats.org/officeDocument/2006/docPropsVTypes"/>
</file>