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6" w:name="X92d63850efbc94cb8abc098b5e98fcb75769eb8"/>
    <w:p>
      <w:pPr>
        <w:pStyle w:val="Heading1"/>
      </w:pPr>
      <w:r>
        <w:t xml:space="preserve">Statement of Purpose: Advancing Sustainable Infrastructure as a Civil Engineer in the United Kingdom Birmingham Context</w:t>
      </w:r>
    </w:p>
    <w:p>
      <w:pPr>
        <w:pStyle w:val="FirstParagraph"/>
      </w:pPr>
      <w:r>
        <w:t xml:space="preserve">I am writing to express my profound commitment to pursuing advanced studies in Civil Engineering at the University of Birmingham, with a clear vision of contributing to the transformative infrastructure landscape of the United Kingdom Birmingham. As an aspiring Civil Engineer, I have dedicated myself to understanding how engineering solutions can directly address the complex challenges facing urban centers like Birmingham—where rapid population growth, climate resilience needs, and legacy infrastructure demand innovative yet sustainable approaches. This Statement of Purpose outlines my academic trajectory, professional experiences, and unwavering dedication to becoming a leader in civil engineering practice within the United Kingdom context.</w:t>
      </w:r>
    </w:p>
    <w:bookmarkStart w:id="20" w:name="Xa37590395aceed45f7a2f32e5c405d597b89e61"/>
    <w:p>
      <w:pPr>
        <w:pStyle w:val="Heading2"/>
      </w:pPr>
      <w:r>
        <w:t xml:space="preserve">Academic Foundation and Professional Awakening</w:t>
      </w:r>
    </w:p>
    <w:p>
      <w:pPr>
        <w:pStyle w:val="FirstParagraph"/>
      </w:pPr>
      <w:r>
        <w:t xml:space="preserve">My fascination with Civil Engineering began during my undergraduate studies in Civil Engineering at [Your University Name], where I immersed myself in courses such as Structural Analysis, Geotechnical Engineering, and Sustainable Urban Drainage Systems. However, it was a field placement project in Coventry—a neighboring city within the Birmingham Metropolitan Area—that crystallized my purpose. I assisted a local firm on a flood mitigation initiative along the River Sherbourne, which directly impacted residential communities vulnerable to urban flooding exacerbated by climate change. Witnessing firsthand how engineering decisions could alleviate social hardship and protect infrastructure integrity ignited my resolve to specialize in resilient urban systems. This experience solidified my understanding that effective Civil Engineering is not merely about technical proficiency but about serving community needs within the specific socio-economic fabric of the United Kingdom.</w:t>
      </w:r>
    </w:p>
    <w:bookmarkEnd w:id="20"/>
    <w:bookmarkStart w:id="21" w:name="Xc9a0d865733597d3e87f52a16599097f92e9683"/>
    <w:p>
      <w:pPr>
        <w:pStyle w:val="Heading2"/>
      </w:pPr>
      <w:r>
        <w:t xml:space="preserve">Aligning Expertise with Birmingham’s Strategic Vision</w:t>
      </w:r>
    </w:p>
    <w:p>
      <w:pPr>
        <w:pStyle w:val="FirstParagraph"/>
      </w:pPr>
      <w:r>
        <w:t xml:space="preserve">Birmingham’s status as a pivotal city in the United Kingdom—projected to become a global hub for infrastructure innovation under initiatives like the Midlands Engine and HS2 integration—resonates deeply with my professional aspirations. I have closely followed how the City Council’s "Birmingham 2031" plan prioritizes sustainable mobility, green energy infrastructure, and adaptive reuse of historic structures. My undergraduate thesis on "Life-Cycle Assessment of Low-Carbon Concrete in Urban Construction" directly aligns with Birmingham’s net-zero carbon targets by 2030. I am particularly eager to deepen my expertise in sustainable construction materials and smart infrastructure management through the University of Birmingham’s MSc in Civil Engineering, especially under the guidance of Professor [Name], whose research on circular economy principles for infrastructure matches my interests.</w:t>
      </w:r>
    </w:p>
    <w:bookmarkEnd w:id="21"/>
    <w:bookmarkStart w:id="22" w:name="X527007149a41a0fc8db29de0fa36753c11688d0"/>
    <w:p>
      <w:pPr>
        <w:pStyle w:val="Heading2"/>
      </w:pPr>
      <w:r>
        <w:t xml:space="preserve">Professional Context: Bridging Theory and Practice in the UK Environment</w:t>
      </w:r>
    </w:p>
    <w:p>
      <w:pPr>
        <w:pStyle w:val="FirstParagraph"/>
      </w:pPr>
      <w:r>
        <w:t xml:space="preserve">My professional development has been shaped by work with a UK-based engineering consultancy where I contributed to the Midlands Metro Expansion project—a flagship transport initiative transforming connectivity across Birmingham, Wolverhampton, and beyond. Here, I gained hands-on experience with BIM (Building Information Modeling) software used in UK construction standards (BS 1192), managed stakeholder communication for a project involving complex utility relocations beneath historic infrastructure, and analyzed traffic flow data to optimize public transport routes. This role underscored the critical importance of understanding local regulations (like the UK’s Building Regulations Part C for moisture control) and community engagement protocols unique to Birmingham’s diverse neighborhoods. I also volunteered with Birmingham City Council’s "Green Streets" initiative, helping design rain gardens in flood-prone areas—proving that sustainable engineering must integrate ecological and social considerations.</w:t>
      </w:r>
    </w:p>
    <w:bookmarkEnd w:id="22"/>
    <w:bookmarkStart w:id="23" w:name="X89291b6476ce10d7cb92d8e4007509899a0c036"/>
    <w:p>
      <w:pPr>
        <w:pStyle w:val="Heading2"/>
      </w:pPr>
      <w:r>
        <w:t xml:space="preserve">Why the University of Birmingham and United Kingdom Context?</w:t>
      </w:r>
    </w:p>
    <w:p>
      <w:pPr>
        <w:pStyle w:val="FirstParagraph"/>
      </w:pPr>
      <w:r>
        <w:t xml:space="preserve">The University of Birmingham’s Civil Engineering department is unrivaled for its focus on real-world challenges facing cities like Birmingham. Its state-of-the-art facilities, including the Centre for Infrastructure &amp; Built Environment (CIBE), offer unparalleled research opportunities in areas such as resilient infrastructure under climate stress—directly relevant to the UK’s Climate Change Act 2008. The university’s industry partnerships with Arup and Balfour Beatty provide access to projects like Birmingham New Street Station redevelopment, where I aim to contribute my skills in project coordination and sustainability auditing. Furthermore, studying in Birmingham itself is indispensable: living within this dynamic city allows me to immerse myself in its infrastructure ecosystem—from observing the ongoing regeneration of the Eastside area (home to the new £50m Innovation District) to engaging with local professional networks like the Institution of Civil Engineers (ICE) Midlands branch. This proximity will ensure my learning is continuously grounded in practical, location-specific needs rather than theoretical abstraction.</w:t>
      </w:r>
    </w:p>
    <w:bookmarkEnd w:id="23"/>
    <w:bookmarkStart w:id="24" w:name="X6211ed143516b41275cac225b25fe1ac6c9c0c4"/>
    <w:p>
      <w:pPr>
        <w:pStyle w:val="Heading2"/>
      </w:pPr>
      <w:r>
        <w:t xml:space="preserve">Future Contributions: The Role of a Civil Engineer in Birmingham’s Future</w:t>
      </w:r>
    </w:p>
    <w:p>
      <w:pPr>
        <w:pStyle w:val="FirstParagraph"/>
      </w:pPr>
      <w:r>
        <w:t xml:space="preserve">Upon graduation, I intend to join a leading engineering firm operating across the United Kingdom Birmingham region, focusing on integrated urban infrastructure projects. My goal is to lead initiatives that marry cutting-edge technology with community-centric design—such as developing AI-driven monitoring systems for aging bridges or creating modular housing solutions using recycled materials. Birmingham’s role as the UK’s second city makes it a critical testing ground for national infrastructure policies; I aim to ensure my work supports not just economic growth, but equitable access to sustainable services across all demographics. As a Civil Engineer committed to the United Kingdom context, I recognize that infrastructure must serve people first—whether through improved accessibility for elderly residents in Digbeth or climate-resilient flood defenses in Erdington.</w:t>
      </w:r>
    </w:p>
    <w:bookmarkEnd w:id="24"/>
    <w:bookmarkStart w:id="25" w:name="X1ff2ef61455120188cfddd5e6427c262f95ec35"/>
    <w:p>
      <w:pPr>
        <w:pStyle w:val="Heading2"/>
      </w:pPr>
      <w:r>
        <w:t xml:space="preserve">Conclusion: A Commitment to Birmingham’s Infrastructure Legacy</w:t>
      </w:r>
    </w:p>
    <w:p>
      <w:pPr>
        <w:pStyle w:val="FirstParagraph"/>
      </w:pPr>
      <w:r>
        <w:t xml:space="preserve">My journey—from analyzing structural loads on a university campus project to collaborating on a city-wide transport initiative—has prepared me for the intellectual rigor and practical application demanded by the University of Birmingham. I am not merely seeking an education; I seek to become part of Birmingham’s legacy as a city that engineers its own future with ingenuity, inclusivity, and environmental stewardship. This is why I am applying to study Civil Engineering in the United Kingdom within the unique context of Birmingham: a city where every road built, bridge designed, and building constructed carries the weight of history and the promise of tomorrow. I am ready to contribute my skills, dedication, and passion to this mission. Thank you for considering my application as a future Civil Engineer committed to shaping Birmingham’s sustainable infrastructure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 United Kingdom Birmingham</dc:title>
  <dc:creator/>
  <dc:language>en</dc:language>
  <cp:keywords/>
  <dcterms:created xsi:type="dcterms:W3CDTF">2025-12-10T10:17:30Z</dcterms:created>
  <dcterms:modified xsi:type="dcterms:W3CDTF">2025-12-10T10:17:30Z</dcterms:modified>
</cp:coreProperties>
</file>

<file path=docProps/custom.xml><?xml version="1.0" encoding="utf-8"?>
<Properties xmlns="http://schemas.openxmlformats.org/officeDocument/2006/custom-properties" xmlns:vt="http://schemas.openxmlformats.org/officeDocument/2006/docPropsVTypes"/>
</file>