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dcac36d3cd974d2bd4fa0a88fb1d11f84ec2707"/>
    <w:p>
      <w:pPr>
        <w:pStyle w:val="Heading1"/>
      </w:pPr>
      <w:r>
        <w:t xml:space="preserve">Statement of Purpose: Advancing Sustainable Infrastructure through Civil Engineering at the University of Manchester</w:t>
      </w:r>
    </w:p>
    <w:p>
      <w:pPr>
        <w:pStyle w:val="FirstParagraph"/>
      </w:pPr>
      <w:r>
        <w:t xml:space="preserve">From the moment I first encountered Manchester’s skyline—where Victorian engineering heritage seamlessly intertwines with futuristic urban developments—I knew my professional destiny lay in shaping resilient, sustainable cities. As a civil engineer deeply committed to addressing 21st-century urban challenges, I am writing to express my unwavering ambition to pursue postgraduate studies in Civil Engineering at the University of Manchester, the United Kingdom’s preeminent institution for engineering innovation and sustainability. My academic rigor, hands-on project experience, and profound alignment with Manchester’s infrastructure vision position me to contribute meaningfully to this dynamic field while embracing the transformative opportunities offered by studying in Greater Manchester.</w:t>
      </w:r>
    </w:p>
    <w:p>
      <w:pPr>
        <w:pStyle w:val="BodyText"/>
      </w:pPr>
      <w:r>
        <w:t xml:space="preserve">My journey began during my Bachelor of Engineering (BEng) in Civil Engineering at the University of Leeds, where I graduated with first-class honors. Core modules like Structural Analysis and Geotechnical Engineering ignited my fascination with how infrastructure systems interact with environmental constraints. However, it was a pivotal field placement with Arup’s Manchester office that crystallized my purpose: I contributed to the Flood Resilience Strategy for the River Medlock catchment, directly confronting Manchester’s vulnerability to extreme weather events exacerbated by climate change. This project revealed how civil engineers must transcend technical solutions to integrate community needs, ecological preservation, and economic viability—principles I now seek to deepen through advanced research at the University of Manchester.</w:t>
      </w:r>
    </w:p>
    <w:p>
      <w:pPr>
        <w:pStyle w:val="BodyText"/>
      </w:pPr>
      <w:r>
        <w:t xml:space="preserve">Subsequent professional experience solidified my commitment. As a Graduate Engineer at Buro Happold, I supported the design team for the £200M Manchester Airport Expansion Phase 3, focusing on sustainable drainage systems (SuDS) and carbon-neutral construction methods. This role immersed me in the realities of UK infrastructure delivery: navigating complex planning regulations, coordinating with stakeholders like Transport for Greater Manchester (TfGM), and applying BREEAM standards to reduce environmental footprints. I witnessed firsthand how Manchester’s ambitious goals—such as achieving net-zero emissions by 2038 and revitalizing communities through projects like the Castlefield Urban Heritage Park—demand engineers who grasp both cutting-edge technology and socio-economic context. My work on optimizing stormwater management for a new urban housing estate in Salford underscored the critical role of civil engineers in transforming policy into tangible, livable spaces.</w:t>
      </w:r>
    </w:p>
    <w:p>
      <w:pPr>
        <w:pStyle w:val="BodyText"/>
      </w:pPr>
      <w:r>
        <w:t xml:space="preserve">These experiences cemented my resolve to specialize in sustainable urban infrastructure, particularly climate-resilient water management and low-carbon construction. I have closely followed the University of Manchester’s pioneering work in this field, especially within the Department of Civil Engineering (MCE). The MCE’s leadership in initiatives like the National Facility for Advanced Manufacturing (NFAM) and its collaboration with the Manchester Climate Change Agency align perfectly with my goals. I am particularly eager to engage with Professor John O’Connell’s research on adaptive flood management systems and contribute to Dr. Sarah Caddy’s projects on circular economy principles in construction materials—both directly addressing Manchester’s most urgent challenges, including the recurring flood risks identified in the 2019 City Council resilience report.</w:t>
      </w:r>
    </w:p>
    <w:p>
      <w:pPr>
        <w:pStyle w:val="BodyText"/>
      </w:pPr>
      <w:r>
        <w:t xml:space="preserve">Manchester itself is my ideal academic and professional laboratory. The city is not merely a location for study; it is an evolving case study. I have walked its streets, observed its infrastructure in action—from the innovative Metrolink extensions to the ongoing regeneration of the Northern Quarter—and engaged with local stakeholders through volunteering with Manchester City Council’s Sustainable Communities Programme. This immersion has taught me that engineering solutions must emerge from deep community understanding, a philosophy embodied by Manchester’s "CityVerve" smart city initiative. The University of Manchester’s location in this living laboratory offers unparalleled access to industry partners, real-world project sites, and the vibrant knowledge exchange ecosystem fostered by the Greater Manchester Combined Authority (GMCA). I am eager to leverage MCE’s state-of-the-art facilities, such as the Hydrotechnics Lab and Advanced Materials Testing Centre, to advance my research on bio-based construction composites—a topic with direct relevance to Manchester’s goal of sourcing 50% of materials locally by 2030.</w:t>
      </w:r>
    </w:p>
    <w:p>
      <w:pPr>
        <w:pStyle w:val="BodyText"/>
      </w:pPr>
      <w:r>
        <w:t xml:space="preserve">My academic trajectory reflects a deliberate progression toward specialized expertise. In my final-year dissertation at Leeds, I analyzed the life-cycle carbon emissions of modular versus conventional housing in Northern England, achieving a 28% reduction in embodied carbon through optimized design—a finding later presented at the ICE (Institution of Civil Engineers) North West Student Conference. I am prepared to build on this work under MCE’s supervision, particularly through modules like "Advanced Sustainable Infrastructure" and "Urban Resilience Engineering," which align with my focus on decarbonizing the construction sector. The University’s strong industry ties, including partnerships with Arup, Mott MacDonald, and the UK Government’s Infrastructure Projects Authority (IPA), ensure that my research will directly inform practical solutions for Manchester’s infrastructure pipeline.</w:t>
      </w:r>
    </w:p>
    <w:p>
      <w:pPr>
        <w:pStyle w:val="BodyText"/>
      </w:pPr>
      <w:r>
        <w:t xml:space="preserve">Looking ahead, my long-term vision is to lead sustainable infrastructure projects within Greater Manchester as a Chartered Civil Engineer (MICE), driving initiatives that merge technological innovation with social equity. I aspire to contribute to Manchester’s legacy as a global leader in urban regeneration—inspired by the city’s transformative journey from industrial heartland to green energy pioneer. The University of Manchester is not just an academic institution; it is the catalyst for this mission, offering the interdisciplinary expertise, industry integration, and regional context I require. I am confident that my proactive approach, technical foundation, and deep commitment to Manchester’s future will enable me to excel in your program while advancing the UK’s engineering excellence.</w:t>
      </w:r>
    </w:p>
    <w:p>
      <w:pPr>
        <w:pStyle w:val="BodyText"/>
      </w:pPr>
      <w:r>
        <w:t xml:space="preserve">I am eager to bring my dedication to sustainable infrastructure development to Manchester’s academic community and contribute actively—through research, collaboration with MCE faculty, and engagement with local industry—to the city’s mission of building a resilient, equitable, and carbon-neutral future. I seek not merely an education but the opportunity to grow as a civil engineer who embodies Manchester’s spirit: innovative, collaborative, and relentlessly forward-looking.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University of Manchester</dc:title>
  <dc:creator/>
  <cp:keywords/>
  <dcterms:created xsi:type="dcterms:W3CDTF">2026-07-23T13:22:18Z</dcterms:created>
  <dcterms:modified xsi:type="dcterms:W3CDTF">2026-07-23T13:22:18Z</dcterms:modified>
</cp:coreProperties>
</file>

<file path=docProps/custom.xml><?xml version="1.0" encoding="utf-8"?>
<Properties xmlns="http://schemas.openxmlformats.org/officeDocument/2006/custom-properties" xmlns:vt="http://schemas.openxmlformats.org/officeDocument/2006/docPropsVTypes"/>
</file>