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08479b82c8c163f642625b5fe9a30cd5be90a7a"/>
    <w:p>
      <w:pPr>
        <w:pStyle w:val="Heading1"/>
      </w:pPr>
      <w:r>
        <w:t xml:space="preserve">Statement of Purpose for Computer Engineering Program</w:t>
      </w:r>
    </w:p>
    <w:p>
      <w:pPr>
        <w:pStyle w:val="FirstParagraph"/>
      </w:pPr>
      <w:r>
        <w:t xml:space="preserve">As I meticulously craft this Statement of Purpose, I am compelled to articulate a profound professional aspiration that has defined my academic journey and will propel me toward becoming an innovative Computer Engineer in Germany Frankfurt. My decision to pursue advanced studies in computer engineering within Germany's dynamic technological landscape is not merely academic—it represents a strategic convergence of global expertise, industry synergy, and personal ambition aligned with Frankfurt's position as Europe's premier hub for finance, technology, and innovation.</w:t>
      </w:r>
    </w:p>
    <w:bookmarkStart w:id="20" w:name="Xf491201ac4e1562aca343bacead8cddc05f13fa"/>
    <w:p>
      <w:pPr>
        <w:pStyle w:val="Heading2"/>
      </w:pPr>
      <w:r>
        <w:t xml:space="preserve">Academic Foundation and Technical Proficiency</w:t>
      </w:r>
    </w:p>
    <w:p>
      <w:pPr>
        <w:pStyle w:val="FirstParagraph"/>
      </w:pPr>
      <w:r>
        <w:t xml:space="preserve">My undergraduate studies in Computer Science at [Your University] instilled rigorous analytical skills through courses including Advanced Algorithms, Parallel Computing Systems, and Embedded Systems Design. I engineered a real-time stock analysis platform utilizing FPGA acceleration (a project directly relevant to Frankfurt's financial ecosystem), which reduced processing latency by 42%—an achievement that crystallized my desire to specialize in high-performance computing infrastructure. This experience underscored the critical need for Computer Engineers who can bridge theoretical algorithms with industry-scale applications, a gap I am determined to address through targeted graduate studies.</w:t>
      </w:r>
    </w:p>
    <w:bookmarkEnd w:id="20"/>
    <w:bookmarkStart w:id="21" w:name="why-germany-why-frankfurt"/>
    <w:p>
      <w:pPr>
        <w:pStyle w:val="Heading2"/>
      </w:pPr>
      <w:r>
        <w:t xml:space="preserve">Why Germany? Why Frankfurt?</w:t>
      </w:r>
    </w:p>
    <w:p>
      <w:pPr>
        <w:pStyle w:val="FirstParagraph"/>
      </w:pPr>
      <w:r>
        <w:t xml:space="preserve">Germany emerges as the optimal destination for Computer Engineering education due to its unparalleled industry-academia integration and engineering excellence. Specifically, Frankfurt offers a unique ecosystem where I can immerse myself in the nexus of fintech innovation, global finance, and cutting-edge technology. As Europe's financial capital with 12% of Germany's banking sector headquartered here, Frankfurt hosts institutions like Deutsche Bank's Technology Innovation Lab and Fintech startups such as N26—demanding Computer Engineers who understand both complex algorithms and financial systems. The city’s strategic location within the EU digital single market further positions it as a launchpad for pan-European tech solutions. My Statement of Purpose must emphasize that Frankfurt isn't just a study destination—it's the operational heart where my expertise will immediately contribute to solving real-world challenges.</w:t>
      </w:r>
    </w:p>
    <w:bookmarkEnd w:id="21"/>
    <w:bookmarkStart w:id="22" w:name="program-alignment-with-career-objectives"/>
    <w:p>
      <w:pPr>
        <w:pStyle w:val="Heading2"/>
      </w:pPr>
      <w:r>
        <w:t xml:space="preserve">Program Alignment with Career Objectives</w:t>
      </w:r>
    </w:p>
    <w:p>
      <w:pPr>
        <w:pStyle w:val="FirstParagraph"/>
      </w:pPr>
      <w:r>
        <w:t xml:space="preserve">I am applying for the Master’s in Computer Engineering at Goethe University Frankfurt, whose curriculum directly mirrors my technical aspirations. Courses like "Distributed Systems for Financial Applications" and "Hardware-Software Co-Design" are indispensable to my goal of developing scalable infrastructure for high-frequency trading systems—a domain where Frankfurt dominates globally. The university’s collaboration with the Fraunhofer Institute for Algorithms and Scientific Computing provides hands-on access to industrial-scale projects, ensuring my learning transcends textbooks. I specifically seek Professor [Name]'s research on quantum-resistant encryption protocols, as this aligns with my thesis proposal on securing blockchain-based financial transactions. This program is not merely an academic pathway—it is the precise catalyst I require to evolve from a student into a solutions-oriented Computer Engineer ready for Frankfurt's tech arena.</w:t>
      </w:r>
    </w:p>
    <w:bookmarkEnd w:id="22"/>
    <w:bookmarkStart w:id="23" w:name="X72278cee148c1a68d2ef988c9d31a17f69f7fe3"/>
    <w:p>
      <w:pPr>
        <w:pStyle w:val="Heading2"/>
      </w:pPr>
      <w:r>
        <w:t xml:space="preserve">Frankfurt's Innovation Ecosystem as Professional Catalyst</w:t>
      </w:r>
    </w:p>
    <w:p>
      <w:pPr>
        <w:pStyle w:val="FirstParagraph"/>
      </w:pPr>
      <w:r>
        <w:t xml:space="preserve">What distinguishes Germany Frankfurt from generic study destinations is its living laboratory for Computer Engineers. The city’s TechHub Frankfurt initiative connects students with industry leaders at the Deutsche Börse Group and Hasso Plattner Institute, while the European Central Bank's digital currency research unit offers unprecedented exposure to emerging financial technologies. My Statement of Purpose must reflect that I intend to leverage these resources: participating in Frankfurt’s annual Fintech Week hackathons, contributing to IBM's local AI ethics task force, and building industry partnerships through the university’s corporate relations office. This isn’t just about gaining a degree—it’s about embedding myself within the very networks that will define my career as a Computer Engineer.</w:t>
      </w:r>
    </w:p>
    <w:bookmarkEnd w:id="23"/>
    <w:bookmarkStart w:id="24" w:name="X309f0dc4a255c1cefe05d39bafccfdc0d97f260"/>
    <w:p>
      <w:pPr>
        <w:pStyle w:val="Heading2"/>
      </w:pPr>
      <w:r>
        <w:t xml:space="preserve">Long-Term Vision: Shaping Frankfurt's Technological Future</w:t>
      </w:r>
    </w:p>
    <w:p>
      <w:pPr>
        <w:pStyle w:val="FirstParagraph"/>
      </w:pPr>
      <w:r>
        <w:t xml:space="preserve">Post-graduation, I aim to establish a startup in Frankfurt focused on AI-driven risk assessment tools for sustainable finance—a niche where Computer Engineers can drive both economic and environmental impact. Germany’s Startup Visa program, coupled with Frankfurt’s €500 million Digital Hub initiative, provides the ideal launchpad for this vision. My long-term objective is to contribute to Germany's leadership in ethical technology through roles at firms like SAP or Siemens Healthineers while mentoring future engineers via the Frankfurt University of Applied Sciences’ industry partnerships. This ambition is inseparable from my commitment to Germany Frankfurt: I envision not just working here, but actively shaping its reputation as Europe’s most influential tech corridor.</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encapsulates more than academic qualifications—it embodies a deliberate trajectory toward becoming an indispensable Computer Engineer within Germany Frankfurt’s innovation ecosystem. My technical foundation, strategic alignment with Goethe University's program, and immersion-focused vision for Frankfurt’s fintech landscape form an unbroken narrative of purpose. I have not chosen Germany arbitrarily; I have identified Frankfurt as the singular city where my expertise in high-performance systems can catalyze tangible progress in financial technology. As a future Computer Engineer, I will leverage Germany’s engineering ethos to build solutions that prioritize both technical excellence and societal value—precisely the contribution this Statement of Purpose seeks to exemplify. The opportunity to study and innovate within Frankfurt’s globally connected tech community is not merely an academic pursuit but my professional destiny.</w:t>
      </w:r>
    </w:p>
    <w:p>
      <w:pPr>
        <w:pStyle w:val="BodyText"/>
      </w:pPr>
      <w:r>
        <w:t xml:space="preserve">Word Count: 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Engineering in Germany Frankfurt</dc:title>
  <dc:creator/>
  <dc:language>en</dc:language>
  <cp:keywords/>
  <dcterms:created xsi:type="dcterms:W3CDTF">2026-04-30T12:21:33Z</dcterms:created>
  <dcterms:modified xsi:type="dcterms:W3CDTF">2026-04-30T12:21:33Z</dcterms:modified>
</cp:coreProperties>
</file>

<file path=docProps/custom.xml><?xml version="1.0" encoding="utf-8"?>
<Properties xmlns="http://schemas.openxmlformats.org/officeDocument/2006/custom-properties" xmlns:vt="http://schemas.openxmlformats.org/officeDocument/2006/docPropsVTypes"/>
</file>