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0" w:name="X4f47fe6017cafb08e235acb9c96b1264e89e6b1"/>
    <w:p>
      <w:pPr>
        <w:pStyle w:val="Heading1"/>
      </w:pPr>
      <w:r>
        <w:t xml:space="preserve">Statement of Purpose: Pursuing Advanced Studies in Computer Engineering at the Technical University of Munich (TUM)</w:t>
      </w:r>
    </w:p>
    <w:p>
      <w:pPr>
        <w:pStyle w:val="FirstParagraph"/>
      </w:pPr>
      <w:r>
        <w:t xml:space="preserve">As I stand at the threshold of my professional journey, I am compelled to articulate a vision that intertwines my academic dedication with the vibrant technological ecosystem of Germany’s engineering heartland—Munich. This</w:t>
      </w:r>
      <w:r>
        <w:t xml:space="preserve"> </w:t>
      </w:r>
      <w:r>
        <w:rPr>
          <w:bCs/>
          <w:b/>
        </w:rPr>
        <w:t xml:space="preserve">Statement of Purpose</w:t>
      </w:r>
      <w:r>
        <w:t xml:space="preserve"> </w:t>
      </w:r>
      <w:r>
        <w:t xml:space="preserve">reflects not merely an application, but a meticulously crafted roadmap for becoming a transformative</w:t>
      </w:r>
      <w:r>
        <w:t xml:space="preserve"> </w:t>
      </w:r>
      <w:r>
        <w:rPr>
          <w:bCs/>
          <w:b/>
        </w:rPr>
        <w:t xml:space="preserve">Computer Engineer</w:t>
      </w:r>
      <w:r>
        <w:t xml:space="preserve">, grounded in the unparalleled innovation culture of</w:t>
      </w:r>
      <w:r>
        <w:t xml:space="preserve"> </w:t>
      </w:r>
      <w:r>
        <w:rPr>
          <w:bCs/>
          <w:b/>
        </w:rPr>
        <w:t xml:space="preserve">Germany Munich</w:t>
      </w:r>
      <w:r>
        <w:t xml:space="preserve">.</w:t>
      </w:r>
    </w:p>
    <w:p>
      <w:pPr>
        <w:pStyle w:val="BodyText"/>
      </w:pPr>
      <w:r>
        <w:t xml:space="preserve">My fascination with computer engineering began in my childhood home, where I disassembled and reconfigured household electronics with equal parts curiosity and determination. This early passion evolved into a rigorous academic pursuit during my undergraduate studies at [University Name], where I earned a Bachelor’s degree in Computer Science and Engineering. Courses like Advanced Algorithms, Embedded Systems Design, and Machine Learning provided me with foundational technical rigor, but it was my capstone project—developing an energy-efficient IoT sensor network for urban waste management—that crystallized my commitment to solving real-world problems through computer engineering. This project required seamless integration of hardware design (using ARM Cortex-M microcontrollers), low-power communication protocols (LoRaWAN), and cloud-based data analytics, mirroring the interdisciplinary challenges I aspire to tackle in Munich.</w:t>
      </w:r>
    </w:p>
    <w:p>
      <w:pPr>
        <w:pStyle w:val="BodyText"/>
      </w:pPr>
      <w:r>
        <w:t xml:space="preserve">Why Germany? Why Munich? The answer lies in its unmatched confluence of industrial excellence, academic prestige, and forward-thinking innovation.</w:t>
      </w:r>
      <w:r>
        <w:t xml:space="preserve"> </w:t>
      </w:r>
      <w:r>
        <w:rPr>
          <w:bCs/>
          <w:b/>
        </w:rPr>
        <w:t xml:space="preserve">Germany Munich</w:t>
      </w:r>
      <w:r>
        <w:t xml:space="preserve"> </w:t>
      </w:r>
      <w:r>
        <w:t xml:space="preserve">is not merely a destination—it is the epicenter of European technological advancement. Home to global giants like BMW, Siemens, Infineon Technologies, and Bosch R&amp;D centers, Munich offers an ecosystem where theoretical computer engineering seamlessly transitions into industry-scale impact. The city’s strategic focus on autonomous driving (evident in the Bavarian Automotive Cluster), industrial automation (Industry 4.0), and ethical AI development aligns perfectly with my technical interests. Crucially, the Technical University of Munich (TUM)—ranked among the top 5 engineering universities globally—hosts cutting-edge research at its Department of Computer Science and Collaborative Research Centers like</w:t>
      </w:r>
      <w:r>
        <w:t xml:space="preserve"> </w:t>
      </w:r>
      <w:r>
        <w:rPr>
          <w:iCs/>
          <w:i/>
        </w:rPr>
        <w:t xml:space="preserve">Cluster of Excellence "Cyber Valley"</w:t>
      </w:r>
      <w:r>
        <w:t xml:space="preserve">, where AI meets industrial application. This is not an abstract academic environment; it is a living laboratory for the future I seek to shape.</w:t>
      </w:r>
    </w:p>
    <w:p>
      <w:pPr>
        <w:pStyle w:val="BodyText"/>
      </w:pPr>
      <w:r>
        <w:t xml:space="preserve">I have closely studied TUM’s Master’s program in Computer Engineering, particularly its specialized track in Embedded Systems and Autonomous Robotics. The course "Advanced Topics in Distributed Systems" (CS206), taught by Prof. Dr. Andreas Raabe, directly addresses my research interest in real-time distributed control systems for autonomous vehicles—a field where Munich-based companies like BMW Research are pioneering solutions. Similarly, the hands-on project component of "Hardware-Software Co-Design" (CS312) would allow me to apply my prior IoT experience while learning Munich’s industry-standard tools like AUTOSAR and MATLAB/Simulink. Beyond coursework, I am eager to contribute to TUM’s</w:t>
      </w:r>
      <w:r>
        <w:t xml:space="preserve"> </w:t>
      </w:r>
      <w:r>
        <w:rPr>
          <w:iCs/>
          <w:i/>
        </w:rPr>
        <w:t xml:space="preserve">MOBI-D</w:t>
      </w:r>
      <w:r>
        <w:t xml:space="preserve"> </w:t>
      </w:r>
      <w:r>
        <w:t xml:space="preserve">initiative, which develops intelligent mobility solutions—a project deeply integrated with Munich’s urban planning goals. This program is not just a degree; it is the strategic bridge between my academic foundation and my ambition to become an industry-leading</w:t>
      </w:r>
      <w:r>
        <w:t xml:space="preserve"> </w:t>
      </w:r>
      <w:r>
        <w:rPr>
          <w:bCs/>
          <w:b/>
        </w:rPr>
        <w:t xml:space="preserve">Computer Engineer</w:t>
      </w:r>
      <w:r>
        <w:t xml:space="preserve">.</w:t>
      </w:r>
    </w:p>
    <w:p>
      <w:pPr>
        <w:pStyle w:val="BodyText"/>
      </w:pPr>
      <w:r>
        <w:t xml:space="preserve">Munich’s cultural ethos further elevates its appeal. Unlike the hyper-competitive tech hubs of Silicon Valley or Berlin, Munich fosters a collaborative spirit where academia, startups (e.g., Rocket Internet alumni ventures), and industry partners co-create solutions with tangible societal impact. The city’s emphasis on sustainability—evident in initiatives like the "Munich 2030 Climate Strategy"—resonates with my belief that computer engineering must prioritize eco-conscious design. I am particularly inspired by Munich’s commitment to ethical AI, as seen in the work of the Ludwig-Maximilians-Universität (LMU) Ethics Center. In my future career, I aim to develop energy-optimized embedded systems for smart cities that reduce carbon footprints—exactly the mission driving research at TUM’s Center for Advanced Systems and Information Technology (CASIT).</w:t>
      </w:r>
    </w:p>
    <w:p>
      <w:pPr>
        <w:pStyle w:val="BodyText"/>
      </w:pPr>
      <w:r>
        <w:t xml:space="preserve">My professional experience reinforces this alignment. During an internship at [Local Tech Company], I contributed to a project optimizing real-time data processing pipelines for industrial IoT applications using Apache Kafka and Kubernetes. This exposed me to the stringent quality standards of German engineering, where precision is non-negotiable. I also volunteered with "Code for Munich," building open-source tools to streamline public transportation data access—a testament to my commitment to applying</w:t>
      </w:r>
      <w:r>
        <w:t xml:space="preserve"> </w:t>
      </w:r>
      <w:r>
        <w:rPr>
          <w:bCs/>
          <w:b/>
        </w:rPr>
        <w:t xml:space="preserve">Computer Engineer</w:t>
      </w:r>
      <w:r>
        <w:t xml:space="preserve"> </w:t>
      </w:r>
      <w:r>
        <w:t xml:space="preserve">skills for community benefit. These experiences taught me that successful technology in</w:t>
      </w:r>
      <w:r>
        <w:t xml:space="preserve"> </w:t>
      </w:r>
      <w:r>
        <w:rPr>
          <w:bCs/>
          <w:b/>
        </w:rPr>
        <w:t xml:space="preserve">Germany Munich</w:t>
      </w:r>
      <w:r>
        <w:t xml:space="preserve"> </w:t>
      </w:r>
      <w:r>
        <w:t xml:space="preserve">requires not just technical mastery, but cultural fluency: understanding German regulatory frameworks (like GDPR), collaborative work ethics, and the value placed on meticulous documentation.</w:t>
      </w:r>
    </w:p>
    <w:p>
      <w:pPr>
        <w:pStyle w:val="BodyText"/>
      </w:pPr>
      <w:r>
        <w:t xml:space="preserve">I recognize that this program demands more than academic readiness—it requires a profound commitment to Munich’s ecosystem. To prepare, I have immersed myself in local tech culture: attending TUM’s guest lectures via YouTube, participating in Munich-based hackathons (e.g., "Munich Tech Week"), and learning conversational German through the Goethe-Institut. I understand that thriving here means engaging with the community, not just observing it. My long-term vision is to join Munich’s innovation network as a lead engineer at a company like Siemens Mobility or an emerging startup focused on sustainable automation. I aim to pioneer embedded systems that enhance safety and efficiency in transportation—a domain where</w:t>
      </w:r>
      <w:r>
        <w:t xml:space="preserve"> </w:t>
      </w:r>
      <w:r>
        <w:rPr>
          <w:bCs/>
          <w:b/>
        </w:rPr>
        <w:t xml:space="preserve">Germany Munich</w:t>
      </w:r>
      <w:r>
        <w:t xml:space="preserve"> </w:t>
      </w:r>
      <w:r>
        <w:t xml:space="preserve">leads globally.</w:t>
      </w:r>
    </w:p>
    <w:p>
      <w:pPr>
        <w:pStyle w:val="BodyText"/>
      </w:pPr>
      <w:r>
        <w:t xml:space="preserve">In conclusion, my journey from dismantling toys to designing intelligent infrastructure has been driven by a singular ambition: to master computer engineering within the most dynamic innovation hub in Europe. Munich offers not just education, but a living laboratory for the future of technology. TUM’s program is the catalyst I need to transform my foundational skills into industry-ready expertise, rooted in German precision and fueled by Munich’s collaborative spirit. This</w:t>
      </w:r>
      <w:r>
        <w:t xml:space="preserve"> </w:t>
      </w:r>
      <w:r>
        <w:rPr>
          <w:bCs/>
          <w:b/>
        </w:rPr>
        <w:t xml:space="preserve">Statement of Purpose</w:t>
      </w:r>
      <w:r>
        <w:t xml:space="preserve"> </w:t>
      </w:r>
      <w:r>
        <w:t xml:space="preserve">is more than words—it is a promise to contribute meaningfully to the engineering legacy that defines</w:t>
      </w:r>
      <w:r>
        <w:t xml:space="preserve"> </w:t>
      </w:r>
      <w:r>
        <w:rPr>
          <w:bCs/>
          <w:b/>
        </w:rPr>
        <w:t xml:space="preserve">Germany Munich</w:t>
      </w:r>
      <w:r>
        <w:t xml:space="preserve">. I am ready to embrace this challenge, equipped with the passion, preparation, and cultural respect required to thrive in this extraordinary ecosystem. Viel Erfolg—my journey begins here.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in Munich, Germany</dc:title>
  <dc:creator/>
  <dc:language>en</dc:language>
  <cp:keywords/>
  <dcterms:created xsi:type="dcterms:W3CDTF">2026-07-13T14:39:42Z</dcterms:created>
  <dcterms:modified xsi:type="dcterms:W3CDTF">2026-07-13T14:39:42Z</dcterms:modified>
</cp:coreProperties>
</file>

<file path=docProps/custom.xml><?xml version="1.0" encoding="utf-8"?>
<Properties xmlns="http://schemas.openxmlformats.org/officeDocument/2006/custom-properties" xmlns:vt="http://schemas.openxmlformats.org/officeDocument/2006/docPropsVTypes"/>
</file>