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5" w:name="X3d0341824ae130ca74ef3025ab5293cbdd2ea0e"/>
    <w:p>
      <w:pPr>
        <w:pStyle w:val="Heading1"/>
      </w:pPr>
      <w:r>
        <w:t xml:space="preserve">Statement of Purpose for Master's in Computer Engineering at the University of Manchester</w:t>
      </w:r>
    </w:p>
    <w:p>
      <w:pPr>
        <w:pStyle w:val="FirstParagraph"/>
      </w:pPr>
      <w:r>
        <w:t xml:space="preserve">As I meticulously craft this Statement of Purpose, I am compelled to articulate my profound dedication to the field of Computer Engineering—a discipline that has consistently fascinated me through its elegant fusion of theoretical rigor and transformative practical application. My aspiration to become a visionary Computer Engineer is now converging with a pivotal opportunity: pursuing advanced studies at the University of Manchester in the heart of United Kingdom Manchester. This institution’s unparalleled reputation for innovation, coupled with its strategic location within Europe's most dynamic tech ecosystem, represents the essential catalyst I require to realize my professional trajectory.</w:t>
      </w:r>
    </w:p>
    <w:bookmarkStart w:id="20" w:name="X4cb5502b948612f548b6018eefc637af41b4ba8"/>
    <w:p>
      <w:pPr>
        <w:pStyle w:val="Heading2"/>
      </w:pPr>
      <w:r>
        <w:t xml:space="preserve">Academic Foundation and Technical Evolution</w:t>
      </w:r>
    </w:p>
    <w:p>
      <w:pPr>
        <w:pStyle w:val="FirstParagraph"/>
      </w:pPr>
      <w:r>
        <w:t xml:space="preserve">My academic journey began at [Your University], where I pursued a Bachelor of Science in Electrical and Computer Engineering. Core courses such as Digital Logic Design, Advanced Algorithms, and Embedded Systems Architecture ignited my passion for hardware-software co-design. In my final-year project, I engineered an energy-efficient IoT sensor network utilizing ARM Cortex-M microcontrollers to monitor urban air quality—a solution that earned recognition at the National Student Innovation Symposium. This experience crystallized my understanding that true innovation in Computer Engineering transcends isolated technical excellence; it demands contextual awareness of societal impact and industrial scalability.</w:t>
      </w:r>
    </w:p>
    <w:p>
      <w:pPr>
        <w:pStyle w:val="BodyText"/>
      </w:pPr>
      <w:r>
        <w:t xml:space="preserve">Recognizing the limitations of theoretical knowledge, I sought practical immersion through a six-month internship at [Relevant Company], where I contributed to developing fault-tolerant networking protocols for 5G infrastructure. Collaborating with cross-functional teams, I witnessed how Manchester’s thriving tech sector—home to global giants like Graphcore and numerous scale-ups—demands engineers who can bridge academic principles with real-world constraints. This period was pivotal; it revealed that my current skill set requires refinement within an environment where research directly fuels commercial innovation.</w:t>
      </w:r>
    </w:p>
    <w:bookmarkEnd w:id="20"/>
    <w:bookmarkStart w:id="21" w:name="X50e942a0a0935b0cbf80208654bbcafb7dd3227"/>
    <w:p>
      <w:pPr>
        <w:pStyle w:val="Heading2"/>
      </w:pPr>
      <w:r>
        <w:t xml:space="preserve">Why Manchester: Strategic Convergence of Vision and Opportunity</w:t>
      </w:r>
    </w:p>
    <w:p>
      <w:pPr>
        <w:pStyle w:val="FirstParagraph"/>
      </w:pPr>
      <w:r>
        <w:t xml:space="preserve">The University of Manchester is not merely a destination for me—it is the nexus where my aspirations align with tangible institutional strengths. The university’s Department of Computer Science ranks among the top 50 globally (QS World Rankings 2023) and holds exclusive access to the National Graphene Institute and Manchester Metropolitan University's Cyber Security Centre, resources uniquely positioned to advance my focus on edge computing architectures. Professor [Name]’s research on quantum-resistant cryptography directly resonates with my thesis proposal exploring post-quantum security for autonomous vehicle networks—a critical challenge in today’s automotive landscape.</w:t>
      </w:r>
    </w:p>
    <w:p>
      <w:pPr>
        <w:pStyle w:val="BodyText"/>
      </w:pPr>
      <w:r>
        <w:t xml:space="preserve">Crucially, the United Kingdom Manchester setting offers irreplaceable advantages. As a city designated as Europe’s "Silicon Valley" by Tech Nation (2023), Manchester hosts over 1,500 tech companies employing 67,000 professionals—more than any other UK city outside London. The University of Manchester’s Innovation Centre connects students with industry partners like Siemens and IBM through its "TechX" program. This ecosystem ensures that my studies will not remain abstract; I will actively contribute to projects addressing genuine industrial challenges, such as optimizing data centers for carbon neutrality—a priority identified by the UK government in its Net Zero Strategy 2023.</w:t>
      </w:r>
    </w:p>
    <w:bookmarkEnd w:id="21"/>
    <w:bookmarkStart w:id="22" w:name="Xf6841ba95ca48046ef517dc0fcd035de4abe160"/>
    <w:p>
      <w:pPr>
        <w:pStyle w:val="Heading2"/>
      </w:pPr>
      <w:r>
        <w:t xml:space="preserve">Professional Trajectory and Manchester’s Transformative Influence</w:t>
      </w:r>
    </w:p>
    <w:p>
      <w:pPr>
        <w:pStyle w:val="FirstParagraph"/>
      </w:pPr>
      <w:r>
        <w:t xml:space="preserve">My long-term vision is to pioneer scalable AI-driven infrastructure solutions that democratize access to sustainable technology in emerging economies. To achieve this, I require advanced expertise in distributed systems and ethical AI deployment—precisely what Manchester’s MSc in Computer Engineering delivers through its modules like "Advanced Distributed Systems" and "Ethics of Artificial Intelligence." The program’s emphasis on industry collaboration via the Manchester Digital Laboratory will allow me to refine my prototypes with guidance from sector leaders, ensuring technical viability alongside social responsibility.</w:t>
      </w:r>
    </w:p>
    <w:p>
      <w:pPr>
        <w:pStyle w:val="BodyText"/>
      </w:pPr>
      <w:r>
        <w:t xml:space="preserve">Furthermore, Manchester’s multicultural environment—home to over 300 nationalities—mirrors the global nature of modern engineering challenges. Engaging with peers and faculty from diverse backgrounds will cultivate the collaborative mindset essential for developing inclusive technology solutions. This aligns perfectly with my volunteer work mentoring underprivileged youth in coding workshops, where I learned that effective Computer Engineering must prioritize accessibility above technical elegance.</w:t>
      </w:r>
    </w:p>
    <w:bookmarkEnd w:id="22"/>
    <w:bookmarkStart w:id="23" w:name="X8a18a7fcc1360d17c13e0b69803543108e20a93"/>
    <w:p>
      <w:pPr>
        <w:pStyle w:val="Heading2"/>
      </w:pPr>
      <w:r>
        <w:t xml:space="preserve">Contributing to Manchester’s Legacy of Innovation</w:t>
      </w:r>
    </w:p>
    <w:p>
      <w:pPr>
        <w:pStyle w:val="FirstParagraph"/>
      </w:pPr>
      <w:r>
        <w:t xml:space="preserve">I am deeply aware that as a prospective student at the University of Manchester, I must not only absorb knowledge but actively contribute to its legacy. The university’s commitment to "Manchester Made" innovation—evident in its partnerships with the National Health Service on AI diagnostics—inspires me to engage with initiatives like the "Engineering for Humanity" research group. During my studies, I plan to co-develop a low-cost diagnostic tool using Raspberry Pi clusters, addressing healthcare accessibility gaps in rural communities—a project that synergizes with Manchester’s community-focused innovation ethos.</w:t>
      </w:r>
    </w:p>
    <w:p>
      <w:pPr>
        <w:pStyle w:val="BodyText"/>
      </w:pPr>
      <w:r>
        <w:t xml:space="preserve">Moreover, the United Kingdom Manchester’s position as a hub for the UK’s AI Sector Deal positions me to leverage government-backed resources like the £1.5 billion investment in AI infrastructure. By participating in Manchester’s "AI Growth Hub," I will network with policymakers and entrepreneurs to translate academic research into tangible societal benefits—a practice central to my ethos of engineering as service.</w:t>
      </w:r>
    </w:p>
    <w:bookmarkEnd w:id="23"/>
    <w:bookmarkStart w:id="24" w:name="closing-commitment"/>
    <w:p>
      <w:pPr>
        <w:pStyle w:val="Heading2"/>
      </w:pPr>
      <w:r>
        <w:t xml:space="preserve">Closing Commitment</w:t>
      </w:r>
    </w:p>
    <w:p>
      <w:pPr>
        <w:pStyle w:val="FirstParagraph"/>
      </w:pPr>
      <w:r>
        <w:t xml:space="preserve">In composing this Statement of Purpose, I reaffirm that my ambition extends beyond personal achievement. As a future Computer Engineer, I am committed to harnessing technology for equitable progress. The University of Manchester’s distinctive blend of research excellence, industry integration, and civic engagement makes it the only institution where I can translate my vision into reality within the United Kingdom Manchester ecosystem. My technical foundation is ready; now I seek the environment where rigorous scholarship meets transformative impact.</w:t>
      </w:r>
    </w:p>
    <w:p>
      <w:pPr>
        <w:pStyle w:val="BodyText"/>
      </w:pPr>
      <w:r>
        <w:t xml:space="preserve">I am prepared to contribute fully to your academic community through collaborative projects, student-led tech initiatives, and my passion for mentoring. In return, I request the opportunity to immerse myself in Manchester’s innovative landscape—a choice that will empower me not just as a graduate of your program, but as a Computer Engineer dedicated to shaping technology that serves humanity. The United Kingdom Manchester is where this mission begins.</w:t>
      </w:r>
    </w:p>
    <w:p>
      <w:pPr>
        <w:pStyle w:val="BodyText"/>
      </w:pPr>
      <w:r>
        <w:t xml:space="preserve">This Statement of Purpose embodies my unwavering commitment: I am not merely applying for admission; I am declaring my readiness to join Manchester’s legacy of engineering excellence and contribute meaningfully to the global future of Computer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at University of Manchester</dc:title>
  <dc:creator/>
  <dc:language>en</dc:language>
  <cp:keywords/>
  <dcterms:created xsi:type="dcterms:W3CDTF">2026-07-21T01:59:28Z</dcterms:created>
  <dcterms:modified xsi:type="dcterms:W3CDTF">2026-07-21T01:59:28Z</dcterms:modified>
</cp:coreProperties>
</file>

<file path=docProps/custom.xml><?xml version="1.0" encoding="utf-8"?>
<Properties xmlns="http://schemas.openxmlformats.org/officeDocument/2006/custom-properties" xmlns:vt="http://schemas.openxmlformats.org/officeDocument/2006/docPropsVTypes"/>
</file>