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Australia</w:t>
      </w:r>
      <w:r>
        <w:t xml:space="preserve"> </w:t>
      </w:r>
      <w:r>
        <w:t xml:space="preserve">Melbourne</w:t>
      </w:r>
    </w:p>
    <w:bookmarkStart w:id="25" w:name="X3d45764aadcab31318900a8c23cbfdc04154059"/>
    <w:p>
      <w:pPr>
        <w:pStyle w:val="Heading1"/>
      </w:pPr>
      <w:r>
        <w:t xml:space="preserve">Statement of Purpose for Curriculum Developer Position in Australia Melbourne</w:t>
      </w:r>
    </w:p>
    <w:p>
      <w:pPr>
        <w:pStyle w:val="FirstParagraph"/>
      </w:pPr>
      <w:r>
        <w:t xml:space="preserve">As I prepare this Statement of Purpose, I am compelled to reflect on my professional journey and the profound alignment between my expertise as a Curriculum Developer and the vibrant educational landscape of Australia Melbourne. This document serves not merely as an application but as a testament to my commitment to shaping transformative learning experiences within Victoria’s dynamic education ecosystem. Having dedicated over eight years to curriculum design across diverse international contexts, I now seek to contribute my specialized skills to Melbourne’s schools, where innovation in pedagogy meets the urgent need for culturally responsive frameworks.</w:t>
      </w:r>
    </w:p>
    <w:bookmarkStart w:id="20" w:name="Xbc333e5b54d0cb037054471ce730b71f4b7dec4"/>
    <w:p>
      <w:pPr>
        <w:pStyle w:val="Heading2"/>
      </w:pPr>
      <w:r>
        <w:t xml:space="preserve">Professional Foundation: A Curriculum Developer's Evolution</w:t>
      </w:r>
    </w:p>
    <w:p>
      <w:pPr>
        <w:pStyle w:val="FirstParagraph"/>
      </w:pPr>
      <w:r>
        <w:t xml:space="preserve">My career trajectory has been defined by a singular mission: creating curricula that ignite student agency while meeting rigorous academic standards. As a Curriculum Developer with experience spanning K-12 public and private institutions in Singapore and the United Kingdom, I engineered over 350 learning modules integrating critical thinking, digital literacy, and global citizenship. My work with the UK’s National Curriculum for Excellence demonstrated how meticulously structured frameworks could elevate student engagement—evidenced by a 42% increase in Year 9 critical analysis scores across five schools. However, it was my exposure to Australia’s unique educational philosophy during an international conference in Melbourne that crystallized my aspiration to contribute directly to this nation’s pedagogical vision.</w:t>
      </w:r>
    </w:p>
    <w:bookmarkEnd w:id="20"/>
    <w:bookmarkStart w:id="21" w:name="X0cbfb058dcb1ff5ea04f4afcfae0da411f44547"/>
    <w:p>
      <w:pPr>
        <w:pStyle w:val="Heading2"/>
      </w:pPr>
      <w:r>
        <w:t xml:space="preserve">Why Australia Melbourne? The Imperative for Contextualized Innovation</w:t>
      </w:r>
    </w:p>
    <w:p>
      <w:pPr>
        <w:pStyle w:val="FirstParagraph"/>
      </w:pPr>
      <w:r>
        <w:t xml:space="preserve">Australia Melbourne represents the perfect convergence of educational opportunity and cultural dynamism. The Victorian Curriculum F-10, with its explicit focus on 'Critical and Creative Thinking' and 'Personal and Social Capability', mirrors my professional ethos. Unlike generic curricular models, Victoria’s framework demands localization—addressing Indigenous perspectives, multilingual learning needs (with over 25% of Melbourne students speaking a language other than English at home), and regional socio-economic diversity. This complexity excites me; it is precisely where a seasoned Curriculum Developer can transform policy into practice. I have studied Melbourne’s Department of Education initiatives like the 'Victorian Student Wellbeing Framework' and recognize how they create fertile ground for curricula that prioritize holistic development over rote learning.</w:t>
      </w:r>
    </w:p>
    <w:p>
      <w:pPr>
        <w:pStyle w:val="BodyText"/>
      </w:pPr>
      <w:r>
        <w:t xml:space="preserve">Moreover, Melbourne’s educational infrastructure—home to world-class institutions like the University of Melbourne and RMIT—fosters a culture of evidence-based innovation. I am particularly inspired by initiatives such as the 'Digital Technologies Hub' and 'Victorian Curriculum and Assessment Authority (VCAA)’s recent revisions to VCE pathways. These demonstrate an institutional commitment to preparing students for a future where adaptability is paramount, aligning perfectly with my approach to curriculum design centered on future-ready skills.</w:t>
      </w:r>
    </w:p>
    <w:bookmarkEnd w:id="21"/>
    <w:bookmarkStart w:id="22" w:name="X4502b7cd161bc16d197dc85858b3ec0316177f3"/>
    <w:p>
      <w:pPr>
        <w:pStyle w:val="Heading2"/>
      </w:pPr>
      <w:r>
        <w:t xml:space="preserve">Alignment with Australian Educational Priorities</w:t>
      </w:r>
    </w:p>
    <w:p>
      <w:pPr>
        <w:pStyle w:val="FirstParagraph"/>
      </w:pPr>
      <w:r>
        <w:t xml:space="preserve">My expertise directly addresses critical needs in Australia Melbourne’s education sector. For instance, I developed a project-based learning framework for sustainability that was adopted by 12 schools in Singapore, embedding UN Sustainable Development Goals into science and humanities. This model would translate seamlessly to Melbourne’s 'Sustainability Education Framework', particularly with the City of Melbourne’s ambitious net-zero targets. Similarly, my work on inclusive curricula for neurodiverse learners—validated through collaboration with UNESCO—resonates with Victoria’s 'Inclusive Education Policy'. I have also designed digital assessment tools that reduce teacher workload by 30% while providing nuanced student insights, addressing a key pain point identified in Melbourne schools during the recent Department of Education survey.</w:t>
      </w:r>
    </w:p>
    <w:p>
      <w:pPr>
        <w:pStyle w:val="BodyText"/>
      </w:pPr>
      <w:r>
        <w:t xml:space="preserve">Crucially, I understand that effective curriculum development in Australia Melbourne requires deep cultural humility. My recent participation in the Australian Council for Educational Research (ACER) webinar on 'Embedding Aboriginal and Torres Strait Islander Knowledges' reinforced my commitment to working alongside Traditional Owners. I am prepared to collaborate with local Elders and community organizations, ensuring curricula honor First Nations perspectives authentically rather than as token additions.</w:t>
      </w:r>
    </w:p>
    <w:bookmarkEnd w:id="22"/>
    <w:bookmarkStart w:id="23" w:name="Xbbac834c4def567df8b0fa49241c73fa46565a8"/>
    <w:p>
      <w:pPr>
        <w:pStyle w:val="Heading2"/>
      </w:pPr>
      <w:r>
        <w:t xml:space="preserve">Future Vision: Contributing to Melbourne's Educational Legacy</w:t>
      </w:r>
    </w:p>
    <w:p>
      <w:pPr>
        <w:pStyle w:val="FirstParagraph"/>
      </w:pPr>
      <w:r>
        <w:t xml:space="preserve">This Statement of Purpose transcends a job application—it is a pledge. I envision myself not merely developing curriculum documents but catalyzing systemic change in Melbourne classrooms. My immediate goal is to support schools in implementing the new Victorian Curriculum’s 'Capabilities' strands, particularly through teacher coaching programs that build pedagogical confidence. Longer-term, I aim to co-develop a Melbourne-specific 'Civic Engagement Curriculum' with community hubs like the City of Yarra, connecting classroom learning to local environmental or social action projects.</w:t>
      </w:r>
    </w:p>
    <w:p>
      <w:pPr>
        <w:pStyle w:val="BodyText"/>
      </w:pPr>
      <w:r>
        <w:t xml:space="preserve">I am equally prepared to navigate Australia’s regulatory landscape. My familiarity with the Australian Professional Standards for Teachers (APST), NESA accreditation requirements, and VCAA assessment protocols ensures seamless integration into Melbourne’s education ecosystem. I have already commenced research into Victoria’s 'School Improvement Framework', identifying gaps in arts integration that could become my first collaborative project with a metropolitan school.</w:t>
      </w:r>
    </w:p>
    <w:bookmarkEnd w:id="23"/>
    <w:bookmarkStart w:id="24" w:name="Xe354d5b4cc4406aefa62b4bd1c97dcf70460460"/>
    <w:p>
      <w:pPr>
        <w:pStyle w:val="Heading2"/>
      </w:pPr>
      <w:r>
        <w:t xml:space="preserve">Conclusion: A Commitment to Melbourne's Educational Future</w:t>
      </w:r>
    </w:p>
    <w:p>
      <w:pPr>
        <w:pStyle w:val="FirstParagraph"/>
      </w:pPr>
      <w:r>
        <w:t xml:space="preserve">As an experienced Curriculum Developer, I bring more than technical skills—I offer a proven methodology for creating inclusive, evidence-based curricula that empower both educators and learners. My passion is not abstract; it is rooted in the tangible impact of students who transition from passive recipients to active knowledge creators. In Australia Melbourne, where education is rightly viewed as the cornerstone of social equity and economic resilience, I see an unparalleled opportunity to contribute meaningfully.</w:t>
      </w:r>
    </w:p>
    <w:p>
      <w:pPr>
        <w:pStyle w:val="BodyText"/>
      </w:pPr>
      <w:r>
        <w:t xml:space="preserve">This Statement of Purpose concludes with a solemn commitment: To uphold the highest standards of educational excellence in Victoria while honoring Melbourne’s unique cultural tapestry. I am eager to bring my expertise to your institution, collaborate with dedicated educators across Melbourne, and help shape a curriculum that doesn’t just teach but transforms—preparing every student to thrive in Australia’s diverse and evolving world. The time for contextually intelligent curriculum development is now, and I stand ready to contribute my skills to this vital mission within the heart of Australia Melbourne.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Australia Melbourne</dc:title>
  <dc:creator/>
  <dc:language>en</dc:language>
  <cp:keywords/>
  <dcterms:created xsi:type="dcterms:W3CDTF">2026-07-15T01:27:39Z</dcterms:created>
  <dcterms:modified xsi:type="dcterms:W3CDTF">2026-07-15T01:27:39Z</dcterms:modified>
</cp:coreProperties>
</file>

<file path=docProps/custom.xml><?xml version="1.0" encoding="utf-8"?>
<Properties xmlns="http://schemas.openxmlformats.org/officeDocument/2006/custom-properties" xmlns:vt="http://schemas.openxmlformats.org/officeDocument/2006/docPropsVTypes"/>
</file>