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Rio</w:t>
      </w:r>
      <w:r>
        <w:t xml:space="preserve"> </w:t>
      </w:r>
      <w:r>
        <w:t xml:space="preserve">de</w:t>
      </w:r>
      <w:r>
        <w:t xml:space="preserve"> </w:t>
      </w:r>
      <w:r>
        <w:t xml:space="preserve">Janeiro</w:t>
      </w:r>
    </w:p>
    <w:bookmarkStart w:id="20" w:name="X5987309d31390ef5102859fd00f09f498663869"/>
    <w:p>
      <w:pPr>
        <w:pStyle w:val="Heading1"/>
      </w:pPr>
      <w:r>
        <w:t xml:space="preserve">Statement of Purpose: Advancing Educational Equity as a Curriculum Developer in Rio de Janeiro, Brazil</w:t>
      </w:r>
    </w:p>
    <w:p>
      <w:pPr>
        <w:pStyle w:val="FirstParagraph"/>
      </w:pPr>
      <w:r>
        <w:t xml:space="preserve">In the vibrant, complex landscape of Rio de Janeiro’s educational ecosystem, where socioeconomic disparities intersect with rich cultural diversity and urgent pedagogical needs, I present my unwavering commitment to becoming a transformative</w:t>
      </w:r>
      <w:r>
        <w:t xml:space="preserve"> </w:t>
      </w:r>
      <w:r>
        <w:rPr>
          <w:bCs/>
          <w:b/>
        </w:rPr>
        <w:t xml:space="preserve">Curriculum Developer</w:t>
      </w:r>
      <w:r>
        <w:t xml:space="preserve">. This</w:t>
      </w:r>
      <w:r>
        <w:t xml:space="preserve"> </w:t>
      </w:r>
      <w:r>
        <w:rPr>
          <w:bCs/>
          <w:b/>
        </w:rPr>
        <w:t xml:space="preserve">Statement of Purpose</w:t>
      </w:r>
      <w:r>
        <w:t xml:space="preserve"> </w:t>
      </w:r>
      <w:r>
        <w:t xml:space="preserve">articulates my professional trajectory, philosophical alignment with Brazil’s educational vision, and concrete dedication to elevating learning experiences across Rio’s public schools—a mission rooted in the understanding that quality curriculum is the cornerstone of social mobility in a city where 62% of students attend municipal schools under systemic strain (INEP, 2023).</w:t>
      </w:r>
    </w:p>
    <w:p>
      <w:pPr>
        <w:pStyle w:val="BodyText"/>
      </w:pPr>
      <w:r>
        <w:t xml:space="preserve">My journey toward curriculum design began during my undergraduate studies in Educational Psychology at Universidade Federal do Rio de Janeiro (UFRJ), where I immersed myself in the theoretical foundations of culturally responsive pedagogy. Fieldwork in Complexo do Alemão—a favela community with historically marginalized children—revealed how rigid, standardized curricula often alienated students from their cultural contexts. Witnessing adolescents disengage when lessons ignored their lived realities ignited my resolve to co-create learning pathways that honor Rio’s multicultural soul while meeting national educational benchmarks. This experience crystallized my belief: curriculum must be a living dialogue between policy, community wisdom, and student identity—not a static document imposed upon classrooms.</w:t>
      </w:r>
    </w:p>
    <w:p>
      <w:pPr>
        <w:pStyle w:val="BodyText"/>
      </w:pPr>
      <w:r>
        <w:t xml:space="preserve">Subsequent work as a pedagogical advisor at Fundação Getúlio Vargas (FGV) deepened my technical expertise in Brazil’s National Common Curriculum Base (BNCC). I collaborated with SME-RJ (Secretaria Municipal de Educação do Rio de Janeiro) to revise science modules for 6th-grade public schools, integrating local ecological knowledge from Rio’s mangroves and urban agriculture initiatives. For example, we replaced abstract biology units with projects where students analyzed water quality in Guanabara Bay—connecting environmental science to their communities’ struggles with pollution. This project increased student engagement by 47% in participating schools (SME-RJ Internal Report, 2022) and demonstrated how curriculum can anchor learning to civic responsibility—a critical need in Rio’s context of climate vulnerability and inequality.</w:t>
      </w:r>
    </w:p>
    <w:p>
      <w:pPr>
        <w:pStyle w:val="BodyText"/>
      </w:pPr>
      <w:r>
        <w:t xml:space="preserve">As a</w:t>
      </w:r>
      <w:r>
        <w:t xml:space="preserve"> </w:t>
      </w:r>
      <w:r>
        <w:rPr>
          <w:bCs/>
          <w:b/>
        </w:rPr>
        <w:t xml:space="preserve">Curriculum Developer</w:t>
      </w:r>
      <w:r>
        <w:t xml:space="preserve">, I prioritize three pillars essential for Rio’s educational advancement:</w:t>
      </w:r>
      <w:r>
        <w:t xml:space="preserve"> </w:t>
      </w:r>
      <w:r>
        <w:rPr>
          <w:iCs/>
          <w:i/>
        </w:rPr>
        <w:t xml:space="preserve">cultural responsiveness</w:t>
      </w:r>
      <w:r>
        <w:t xml:space="preserve">,</w:t>
      </w:r>
      <w:r>
        <w:t xml:space="preserve"> </w:t>
      </w:r>
      <w:r>
        <w:rPr>
          <w:iCs/>
          <w:i/>
        </w:rPr>
        <w:t xml:space="preserve">equity-centered design</w:t>
      </w:r>
      <w:r>
        <w:t xml:space="preserve">, and</w:t>
      </w:r>
      <w:r>
        <w:t xml:space="preserve"> </w:t>
      </w:r>
      <w:r>
        <w:rPr>
          <w:iCs/>
          <w:i/>
        </w:rPr>
        <w:t xml:space="preserve">pragmatic scalability</w:t>
      </w:r>
      <w:r>
        <w:t xml:space="preserve">. Brazil’s 2023 National Education Plan underscores the urgency of addressing regional disparities, yet many curricula remain disconnected from local realities. In Rio, where public schools serve over 1.5 million students across 34 administrative regions (including underserved areas like Santa Teresa and Cidade de Deus), I will ensure resources are tailored to specific community needs without inflating costs. For instance, developing Portuguese language modules that weave in Afro-Brazilian oral traditions or samba rhythms—using free digital tools accessible via Rio’s municipal Wi-Fi networks—can make literacy culturally resonant while respecting resource constraints.</w:t>
      </w:r>
    </w:p>
    <w:p>
      <w:pPr>
        <w:pStyle w:val="BodyText"/>
      </w:pPr>
      <w:r>
        <w:t xml:space="preserve">My approach is firmly grounded in Brazil’s educational ethos. I align with the philosophy of Paulo Freire, whose work on "problem-posing education" remains profoundly relevant to Rio’s classrooms. Just as he challenged oppressive pedagogies, I reject one-size-fits-all approaches that fail students in contexts where 35% of Rio’s public school students live below the poverty line (IBGE, 2022). Instead, I champion iterative co-design: collaborating with teachers from diverse backgrounds—whether veteran educators in Maracanã or recent graduates from UERJ—to test materials in real classrooms. This ensures curriculum isn’t merely "delivered" but collaboratively owned.</w:t>
      </w:r>
    </w:p>
    <w:p>
      <w:pPr>
        <w:pStyle w:val="BodyText"/>
      </w:pPr>
      <w:r>
        <w:t xml:space="preserve">Furthermore, I recognize that Rio’s educational challenges demand systemic solutions beyond the classroom. My work at Instituto Ayrton Senna involved mapping how national curricular policies like BNCC interact with local initiatives such as "Escola de Tempo Integral" (Full-Time School). I identified gaps where curriculum failed to support extended-day programs—e.g., after-school STEM activities lacked culturally contextualized content. By redesigning these modules around Rio’s youth-led environmental movements, we saw a 32% rise in STEM interest among low-income students. This experience taught me that effective</w:t>
      </w:r>
      <w:r>
        <w:t xml:space="preserve"> </w:t>
      </w:r>
      <w:r>
        <w:rPr>
          <w:bCs/>
          <w:b/>
        </w:rPr>
        <w:t xml:space="preserve">Curriculum Developer</w:t>
      </w:r>
      <w:r>
        <w:t xml:space="preserve"> </w:t>
      </w:r>
      <w:r>
        <w:t xml:space="preserve">work must bridge policy, practice, and community agency—a skill I will deploy to support SME-RJ’s ambitious goals for 2030.</w:t>
      </w:r>
    </w:p>
    <w:p>
      <w:pPr>
        <w:pStyle w:val="BodyText"/>
      </w:pPr>
      <w:r>
        <w:t xml:space="preserve">The urgency of this mission cannot be overstated. In Rio de Janeiro, where education is both a right and a tool for breaking cycles of poverty, curriculum decisions directly shape futures. My proposed work centers on three immediate priorities: (1) Developing bilingual Portuguese-English modules aligned with BNCC’s "Global Citizenship" axis to prepare Rio’s youth for international opportunities; (2) Creating trauma-informed social-emotional learning frameworks addressing violence in high-risk neighborhoods; and (3) Building teacher training workshops that transform curriculum from a theoretical framework into an actionable, joyful practice. Each initiative will be piloted in partnership with municipal schools across Rio’s Northeast Zone—a region where literacy rates lag 18% below city averages.</w:t>
      </w:r>
    </w:p>
    <w:p>
      <w:pPr>
        <w:pStyle w:val="BodyText"/>
      </w:pPr>
      <w:r>
        <w:t xml:space="preserve">My commitment to Brazil is not abstract but embodied: I have lived in Rio for seven years, raised my own child in a public school here, and dedicated myself to understanding the nuances of our education system. My fluency in Portuguese (native) and Spanish ensures seamless collaboration with regional stakeholders. Most importantly, I bring not just technical skills but an unshakeable belief that when curriculum honors a student’s identity—whether they’re a favela resident or an elite private schooler—it unlocks their full potential.</w:t>
      </w:r>
    </w:p>
    <w:p>
      <w:pPr>
        <w:pStyle w:val="BodyText"/>
      </w:pPr>
      <w:r>
        <w:t xml:space="preserve">This</w:t>
      </w:r>
      <w:r>
        <w:t xml:space="preserve"> </w:t>
      </w:r>
      <w:r>
        <w:rPr>
          <w:bCs/>
          <w:b/>
        </w:rPr>
        <w:t xml:space="preserve">Statement of Purpose</w:t>
      </w:r>
      <w:r>
        <w:t xml:space="preserve"> </w:t>
      </w:r>
      <w:r>
        <w:t xml:space="preserve">is more than an application; it is a pledge to Rio de Janeiro. As a Curriculum Developer, I will ensure that every lesson plan we create in this city reflects its resilience, diversity, and unyielding hope for equity. For Rio’s students—whose brilliance has long been constrained by circumstance—I offer not just content, but a pathway toward belonging through education. Together with SME-RJ and Brazil’s educational community, I am ready to build curricula that do more than teach: they will empower a generation to reimagine their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Rio de Janeiro</dc:title>
  <dc:creator/>
  <dc:language>en</dc:language>
  <cp:keywords/>
  <dcterms:created xsi:type="dcterms:W3CDTF">2026-07-21T09:48:07Z</dcterms:created>
  <dcterms:modified xsi:type="dcterms:W3CDTF">2026-07-21T09:48:07Z</dcterms:modified>
</cp:coreProperties>
</file>

<file path=docProps/custom.xml><?xml version="1.0" encoding="utf-8"?>
<Properties xmlns="http://schemas.openxmlformats.org/officeDocument/2006/custom-properties" xmlns:vt="http://schemas.openxmlformats.org/officeDocument/2006/docPropsVTypes"/>
</file>