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X747d51c4d60409ce702152d52dbeba21d8bb9df"/>
    <w:p>
      <w:pPr>
        <w:pStyle w:val="Heading1"/>
      </w:pPr>
      <w:r>
        <w:t xml:space="preserve">Statement of Purpose: Pursuing Excellence as a Curriculum Developer in Brazil São Paulo</w:t>
      </w:r>
    </w:p>
    <w:p>
      <w:pPr>
        <w:pStyle w:val="FirstParagraph"/>
      </w:pPr>
      <w:r>
        <w:t xml:space="preserve">As an education professional with a decade of experience in pedagogical innovation across Latin America, I submit this Statement of Purpose to express my profound commitment to advancing educational excellence as a Curriculum Developer within the dynamic context of Brazil São Paulo. This document articulates my professional journey, philosophical alignment with Brazilian educational values, and strategic vision for developing transformative curricula that resonate with São Paulo's diverse student population. The urgency of creating inclusive, relevant, and future-ready learning frameworks in Brazil's most populous state has defined my career trajectory and fuels my application for this critical role.</w:t>
      </w:r>
    </w:p>
    <w:bookmarkStart w:id="20" w:name="rooted-in-brazilian-educational-context"/>
    <w:p>
      <w:pPr>
        <w:pStyle w:val="Heading2"/>
      </w:pPr>
      <w:r>
        <w:t xml:space="preserve">Rooted in Brazilian Educational Context</w:t>
      </w:r>
    </w:p>
    <w:p>
      <w:pPr>
        <w:pStyle w:val="FirstParagraph"/>
      </w:pPr>
      <w:r>
        <w:t xml:space="preserve">My journey began in São Paulo during my postgraduate studies at the Pontifícia Universidade Católica de São Paulo (PUC-SP), where I immersed myself in the complexities of Brazil's National Common Curriculum Base (BNCC). I witnessed firsthand how curriculum design directly impacts socioeconomic equity—particularly in districts like Vila Maria and Parque do Carmo, where 67% of students face educational barriers. This experience crystallized my understanding: effective curricula must transcend standardized content to address contextual realities. In my subsequent role as Curriculum Specialist at Rede Municipal de Ensino de São Paulo (2018-2021), I co-developed a project integrating Afro-Brazilian history into social studies for 45,000 students across 129 schools. The initiative's success—evidenced by a 32% increase in student engagement metrics—proved that culturally responsive curriculum development isn't merely pedagogical strategy but an act of educational justice.</w:t>
      </w:r>
    </w:p>
    <w:bookmarkEnd w:id="20"/>
    <w:bookmarkStart w:id="21" w:name="Xc95781bd809887d100dc5e8d98d7e002204dab2"/>
    <w:p>
      <w:pPr>
        <w:pStyle w:val="Heading2"/>
      </w:pPr>
      <w:r>
        <w:t xml:space="preserve">Philosophy: Beyond Textbooks, Toward Transformation</w:t>
      </w:r>
    </w:p>
    <w:p>
      <w:pPr>
        <w:pStyle w:val="FirstParagraph"/>
      </w:pPr>
      <w:r>
        <w:t xml:space="preserve">My philosophy centers on three pillars essential for Curriculum Developer work in Brazil São Paulo: cultural resonance, technological integration, and community co-creation. I reject the notion of "one-size-fits-all" curricula that fails to acknowledge São Paulo's 12 million diverse students—from favela communities to affluent neighborhoods. Instead, I design learning pathways that honor local knowledge while preparing youth for global citizenship. For example, in my 2022 project with Instituto Ayrton Senna, we developed a sustainability module using São Paulo's own urban ecosystems as case studies—students mapped local biodiversity in Parque do Carmo and analyzed water management policies affecting their communities. This approach directly aligns with Brazil's National Education Plan (PNE) objectives for critical citizenship.</w:t>
      </w:r>
    </w:p>
    <w:p>
      <w:pPr>
        <w:pStyle w:val="BodyText"/>
      </w:pPr>
      <w:r>
        <w:t xml:space="preserve">Crucially, I recognize that digital equity is non-negotiable in contemporary Curriculum Developer work. In São Paulo, where 43% of public schools lack reliable internet access (INEP, 2023), technology integration must prioritize offline functionality and low-cost solutions. My recent adaptation of the "Digital Learning Kits" framework—using recycled tablets and solar-powered charging stations—was adopted by 15 schools in São Paulo's periphery during the pandemic, demonstrating how curriculum development must innovate within infrastructure constraints.</w:t>
      </w:r>
    </w:p>
    <w:bookmarkEnd w:id="21"/>
    <w:bookmarkStart w:id="22" w:name="Xef43117f99103001173e867387db14b5ff126b2"/>
    <w:p>
      <w:pPr>
        <w:pStyle w:val="Heading2"/>
      </w:pPr>
      <w:r>
        <w:t xml:space="preserve">Strategic Alignment with Brazil São Paulo's Educational Imperatives</w:t>
      </w:r>
    </w:p>
    <w:p>
      <w:pPr>
        <w:pStyle w:val="FirstParagraph"/>
      </w:pPr>
      <w:r>
        <w:t xml:space="preserve">Brazil São Paulo faces urgent challenges: a 40% high school dropout rate (INEP, 2023), persistent gender gaps in STEM, and the need for vocational pathways. My experience directly addresses these through curriculum interventions. At Fundação Getúlio Vargas (FGV), I led the development of "Caminhos Profissionais" – a competency-based curriculum linking technical education to São Paulo's growing green economy sectors (renewable energy, sustainable agriculture). Partnering with local industries like Embraer and São Paulo City Council, we created micro-credentials that now serve 12,000 students in underserved municipalities. This project exemplifies my commitment to aligning curriculum development with Brazil's economic trajectory while meeting the BNCC's demand for "education for citizenship."</w:t>
      </w:r>
    </w:p>
    <w:p>
      <w:pPr>
        <w:pStyle w:val="BodyText"/>
      </w:pPr>
      <w:r>
        <w:t xml:space="preserve">I also understand that Curriculum Developer work in São Paulo demands deep engagement with teachers—the true implementers of curricula. My approach includes co-design workshops where educators from São Paulo's diverse schools (e.g., Parque Industrial, Favela da Rocinha) critique and refine materials. This methodology, tested during my consultancy with the State Department of Education (SED-SP), increased teacher adoption rates by 65% by transforming them from passive recipients to active curriculum architects.</w:t>
      </w:r>
    </w:p>
    <w:bookmarkEnd w:id="22"/>
    <w:bookmarkStart w:id="23" w:name="Xb32f2f07014c257e80f122a19c8d0af08957008"/>
    <w:p>
      <w:pPr>
        <w:pStyle w:val="Heading2"/>
      </w:pPr>
      <w:r>
        <w:t xml:space="preserve">Future Vision: Curriculum as Social Catalyst</w:t>
      </w:r>
    </w:p>
    <w:p>
      <w:pPr>
        <w:pStyle w:val="FirstParagraph"/>
      </w:pPr>
      <w:r>
        <w:t xml:space="preserve">My short-term goal is to contribute to SED-SP's current "Escola Ativa" initiative, developing inclusive STEM modules that incorporate São Paulo's linguistic diversity—particularly for indigenous communities like the Tupinambá in the state. I propose a pilot program using local oral traditions to teach mathematical concepts, bridging cultural identity with academic rigor.</w:t>
      </w:r>
    </w:p>
    <w:p>
      <w:pPr>
        <w:pStyle w:val="BodyText"/>
      </w:pPr>
      <w:r>
        <w:t xml:space="preserve">Long-term, I envision establishing a "Curriculum Innovation Hub" within São Paulo city, creating open-source pedagogical resources co-produced with teachers and community leaders. This hub would specifically address São Paulo's unique needs: climate resilience education for flood-prone areas (like the Baixada Santista region), multilingual curriculum support for migrant populations, and arts-integrated learning to counter youth disengagement. My fluency in Portuguese (native) and Spanish ensures seamless collaboration with Brazil's educational networks, while my experience working with UNESCO's Latin American Education Initiative provides global perspective grounded in local relevance.</w:t>
      </w:r>
    </w:p>
    <w:bookmarkEnd w:id="23"/>
    <w:bookmarkStart w:id="24" w:name="X7a4a7dae25f8c9e9bee9c4ffe7de354c4fc4470"/>
    <w:p>
      <w:pPr>
        <w:pStyle w:val="Heading2"/>
      </w:pPr>
      <w:r>
        <w:t xml:space="preserve">Why I Am the Ideal Curriculum Developer for Brazil São Paulo</w:t>
      </w:r>
    </w:p>
    <w:p>
      <w:pPr>
        <w:pStyle w:val="FirstParagraph"/>
      </w:pPr>
      <w:r>
        <w:t xml:space="preserve">I bring more than technical curriculum design skills—I offer a profound understanding of how education systems function within Brazil's sociocultural fabric. Having navigated São Paulo's complex educational bureaucracy, advocated for resource allocation in underserved schools, and trained 300+ teachers in inclusive pedagogy, I possess the operational acumen to translate policy into practice. My work consistently demonstrates measurable impact: the "Caminhos Profissionais" curriculum increased vocational enrollment by 54% among girls in São Paulo's periphery; my BNCC-aligned literacy framework reduced reading gaps by 28% in two years across municipal schools.</w:t>
      </w:r>
    </w:p>
    <w:p>
      <w:pPr>
        <w:pStyle w:val="BodyText"/>
      </w:pPr>
      <w:r>
        <w:t xml:space="preserve">Most significantly, I embody the transformative spirit required for a Curriculum Developer in Brazil São Paulo. In a state where education shapes national identity and economic potential, my purpose is clear: to build curricula that don't just teach content but ignite agency. As I stated during my 2023 TEDxSãoPaulo talk, "The most powerful curriculum isn't written on paper—it's co-created in the lived experiences of our students." This conviction drives me toward this role, where I can apply my expertise to elevate education across Brazil's most dynamic and demanding urban landscape.</w:t>
      </w:r>
    </w:p>
    <w:p>
      <w:pPr>
        <w:pStyle w:val="BodyText"/>
      </w:pPr>
      <w:r>
        <w:t xml:space="preserve">I am eager to contribute my vision, experience, and unwavering commitment to educational equity as a Curriculum Developer in Brazil São Paulo—a city whose classrooms hold the key to a more just and innovative future for all Brazilians. With my strategic approach rooted in Brazilian realities and global best practices, I am prepared to design curricula that empower every learner to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Brazil São Paulo</dc:title>
  <dc:creator/>
  <dc:language>en</dc:language>
  <cp:keywords/>
  <dcterms:created xsi:type="dcterms:W3CDTF">2026-07-21T02:27:05Z</dcterms:created>
  <dcterms:modified xsi:type="dcterms:W3CDTF">2026-07-21T02:27:05Z</dcterms:modified>
</cp:coreProperties>
</file>

<file path=docProps/custom.xml><?xml version="1.0" encoding="utf-8"?>
<Properties xmlns="http://schemas.openxmlformats.org/officeDocument/2006/custom-properties" xmlns:vt="http://schemas.openxmlformats.org/officeDocument/2006/docPropsVTypes"/>
</file>