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Frankfurt,</w:t>
      </w:r>
      <w:r>
        <w:t xml:space="preserve"> </w:t>
      </w:r>
      <w:r>
        <w:t xml:space="preserve">Germany</w:t>
      </w:r>
    </w:p>
    <w:bookmarkStart w:id="25" w:name="X98bf92af6efe260c1dada7158d7a5ce939ccb8f"/>
    <w:p>
      <w:pPr>
        <w:pStyle w:val="Heading1"/>
      </w:pPr>
      <w:r>
        <w:t xml:space="preserve">Statement of Purpose: Pursuing Excellence as a Curriculum Developer in Frankfurt, Germany</w:t>
      </w:r>
    </w:p>
    <w:p>
      <w:pPr>
        <w:pStyle w:val="FirstParagraph"/>
      </w:pPr>
      <w:r>
        <w:t xml:space="preserve">In crafting this Statement of Purpose, I articulate a profound professional commitment to educational innovation within the dynamic academic landscape of Germany. My aspiration to serve as a Curriculum Developer in Frankfurt—a global hub for education and international collaboration—represents not merely a career opportunity but a convergence of my expertise, values, and vision for transformative learning experiences. This document formalizes my intent to contribute meaningfully to Frankfurt’s educational ecosystem while aligning with the city’s reputation for academic excellence and cultural diversity.</w:t>
      </w:r>
    </w:p>
    <w:bookmarkStart w:id="20" w:name="Xcd68a4011970e39a0b8f4aed3ad3484a88fa7e7"/>
    <w:p>
      <w:pPr>
        <w:pStyle w:val="Heading2"/>
      </w:pPr>
      <w:r>
        <w:t xml:space="preserve">Foundational Expertise in Curriculum Development</w:t>
      </w:r>
    </w:p>
    <w:p>
      <w:pPr>
        <w:pStyle w:val="FirstParagraph"/>
      </w:pPr>
      <w:r>
        <w:t xml:space="preserve">Over the past eight years, I have dedicated myself to designing and implementing curricula across diverse educational contexts—from K-12 institutions in Southeast Asia to corporate training programs for multinational corporations. My work consistently emphasizes evidence-based pedagogy, inclusive design, and measurable learning outcomes. For instance, at [Previous Organization], I led a team that redesigned a STEM curriculum for 500+ students, integrating project-based learning and digital tools that increased student engagement by 40% and proficiency in critical thinking by 35%. This experience solidified my belief that effective curricula must balance academic rigor with cultural relevance—a principle I intend to uphold in the German context.</w:t>
      </w:r>
    </w:p>
    <w:p>
      <w:pPr>
        <w:pStyle w:val="BodyText"/>
      </w:pPr>
      <w:r>
        <w:t xml:space="preserve">My academic background further fortifies this foundation. I hold a Master’s degree in Educational Leadership from [University], with a thesis examining adaptive learning frameworks in multilingual classrooms. This research directly informs my approach to curriculum development, particularly regarding Germany’s emphasis on *Bildung* (holistic education) and the *Lehrplan 21* standards that prioritize student autonomy and interdisciplinary connections. I have also completed specialized certifications in German language pedagogy and EU education policy frameworks, ensuring my methodology aligns with local educational philosophies.</w:t>
      </w:r>
    </w:p>
    <w:bookmarkEnd w:id="20"/>
    <w:bookmarkStart w:id="21" w:name="X4a3a634bd90a26f6141809a1e19711b981a40b6"/>
    <w:p>
      <w:pPr>
        <w:pStyle w:val="Heading2"/>
      </w:pPr>
      <w:r>
        <w:t xml:space="preserve">Why Frankfurt? The Nexus of Innovation and Internationalism</w:t>
      </w:r>
    </w:p>
    <w:p>
      <w:pPr>
        <w:pStyle w:val="FirstParagraph"/>
      </w:pPr>
      <w:r>
        <w:t xml:space="preserve">Frankfurt’s unique position as a cosmopolitan center—home to the European Central Bank, major universities like Goethe University, and globally recognized institutions such as the Goethe-Institut—makes it an ideal environment for advancing curriculum innovation. I am deeply inspired by Frankfurt’s commitment to inclusive education; its schools serve over 200 nationalities, demanding curricula that honor linguistic diversity while fostering mutual respect. This aligns with my professional ethos: curricula must empower learners from all backgrounds to thrive in interconnected global communities.</w:t>
      </w:r>
    </w:p>
    <w:p>
      <w:pPr>
        <w:pStyle w:val="BodyText"/>
      </w:pPr>
      <w:r>
        <w:t xml:space="preserve">Moreover, Frankfurt’s strategic location within the European Union offers unparalleled opportunities for cross-border educational collaboration. I am eager to engage with initiatives like the *Erasmus+* program and partnerships between German universities and institutions across Europe, ensuring curricula are not only locally relevant but also globally aligned. The city’s vibrant ecosystem of ed-tech startups and research centers (e.g., at the Frankfurt School of Finance &amp; Management) further promises a fertile ground for integrating cutting-edge tools like AI-driven learning analytics into curriculum design—a practice I have pioneered in prior roles.</w:t>
      </w:r>
    </w:p>
    <w:bookmarkEnd w:id="21"/>
    <w:bookmarkStart w:id="22" w:name="alignment-with-german-educational-values"/>
    <w:p>
      <w:pPr>
        <w:pStyle w:val="Heading2"/>
      </w:pPr>
      <w:r>
        <w:t xml:space="preserve">Alignment with German Educational Values</w:t>
      </w:r>
    </w:p>
    <w:p>
      <w:pPr>
        <w:pStyle w:val="FirstParagraph"/>
      </w:pPr>
      <w:r>
        <w:t xml:space="preserve">Germany’s education system distinguishes itself through its dual focus on academic excellence and practical application, embodied in models like the *Berufsschule* (vocational schools) and the *Gesamtschule* (comprehensive schools). I understand that as a Curriculum Developer in Frankfurt, my work must uphold these values while addressing contemporary challenges such as digital literacy gaps and sustainability education. My previous experience developing vocational training modules for technical fields—where theoretical knowledge is paired with hands-on problem-solving—directly translates to German educational priorities.</w:t>
      </w:r>
    </w:p>
    <w:p>
      <w:pPr>
        <w:pStyle w:val="BodyText"/>
      </w:pPr>
      <w:r>
        <w:t xml:space="preserve">I also recognize the importance of *Praxisbezug* (practical relevance) in German curricula. In my last role, I co-designed a digital citizenship curriculum for adolescents that incorporated real-world case studies from local communities. This project mirrored Germany’s *KMK* (Standing Conference of the Ministers of Education and Cultural Affairs) guidelines, which stress connecting learning to societal issues. I am prepared to extend this approach in Frankfurt by collaborating with local businesses and cultural institutions to create authentic learning contexts for students.</w:t>
      </w:r>
    </w:p>
    <w:bookmarkEnd w:id="22"/>
    <w:bookmarkStart w:id="23" w:name="X589344abe75f94ac19f48097412400bf5a36b85"/>
    <w:p>
      <w:pPr>
        <w:pStyle w:val="Heading2"/>
      </w:pPr>
      <w:r>
        <w:t xml:space="preserve">Commitment to Lifelong Professional Growth</w:t>
      </w:r>
    </w:p>
    <w:p>
      <w:pPr>
        <w:pStyle w:val="FirstParagraph"/>
      </w:pPr>
      <w:r>
        <w:t xml:space="preserve">My professional journey reflects a dedication to continuous growth through German-language proficiency (B2 level, with active study toward C1) and immersion in local educational discourse. I regularly engage with German education journals like *Zeitschrift für Pädagogik* and participate in webinars hosted by institutions such as the *Institut für Bildungsmanagement* at Goethe University. This commitment ensures I can navigate Germany’s unique administrative frameworks while respecting cultural nuances—such as the collaborative *Kollegialität* (peer collaboration) central to German school culture.</w:t>
      </w:r>
    </w:p>
    <w:p>
      <w:pPr>
        <w:pStyle w:val="BodyText"/>
      </w:pPr>
      <w:r>
        <w:t xml:space="preserve">Ultimately, my vision for Frankfurt extends beyond individual curriculum projects. I aim to foster a community of practice among educators, facilitating workshops on innovative design principles and data-driven assessment. In Germany’s context, where teacher autonomy is highly valued, I see myself as a collaborative catalyst—supporting educators in adapting curricula to meet evolving student needs while preserving the core values that define German *Bildung*.</w:t>
      </w:r>
    </w:p>
    <w:bookmarkEnd w:id="23"/>
    <w:bookmarkStart w:id="24" w:name="conclusion-a-future-forged-in-frankfurt"/>
    <w:p>
      <w:pPr>
        <w:pStyle w:val="Heading2"/>
      </w:pPr>
      <w:r>
        <w:t xml:space="preserve">Conclusion: A Future Forged in Frankfurt</w:t>
      </w:r>
    </w:p>
    <w:p>
      <w:pPr>
        <w:pStyle w:val="FirstParagraph"/>
      </w:pPr>
      <w:r>
        <w:t xml:space="preserve">This Statement of Purpose encapsulates my unwavering dedication to elevating educational experiences as a Curriculum Developer in Frankfurt, Germany. My expertise in designing adaptable, inclusive curricula—coupled with my deep respect for German pedagogical traditions and enthusiasm for Frankfurt’s global spirit—positions me to contribute immediately to your institution’s mission. I am eager to bring my skills in curriculum mapping, stakeholder collaboration, and digital innovation to a city where education is not just taught but woven into the fabric of society.</w:t>
      </w:r>
    </w:p>
    <w:p>
      <w:pPr>
        <w:pStyle w:val="BodyText"/>
      </w:pPr>
      <w:r>
        <w:t xml:space="preserve">Frankfurt does not merely offer me a role; it offers an invitation to grow within a community that treasures knowledge as both a personal journey and a collective responsibility. I am ready to embrace this challenge with the passion, precision, and cultural sensitivity that define my professional identity. As I prepare to contribute to Frankfurt’s educational legacy, I look forward to the opportunity of discussing how my vision for curriculum development can align with your institution’s goals for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Frankfurt, Germany</dc:title>
  <dc:creator/>
  <dc:language>en</dc:language>
  <cp:keywords/>
  <dcterms:created xsi:type="dcterms:W3CDTF">2026-07-18T11:27:23Z</dcterms:created>
  <dcterms:modified xsi:type="dcterms:W3CDTF">2026-07-18T11:27:23Z</dcterms:modified>
</cp:coreProperties>
</file>

<file path=docProps/custom.xml><?xml version="1.0" encoding="utf-8"?>
<Properties xmlns="http://schemas.openxmlformats.org/officeDocument/2006/custom-properties" xmlns:vt="http://schemas.openxmlformats.org/officeDocument/2006/docPropsVTypes"/>
</file>