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Curriculum</w:t>
      </w:r>
      <w:r>
        <w:t xml:space="preserve"> </w:t>
      </w:r>
      <w:r>
        <w:t xml:space="preserve">Developer</w:t>
      </w:r>
      <w:r>
        <w:t xml:space="preserve"> </w:t>
      </w:r>
      <w:r>
        <w:t xml:space="preserve">Position</w:t>
      </w:r>
      <w:r>
        <w:t xml:space="preserve"> </w:t>
      </w:r>
      <w:r>
        <w:t xml:space="preserve">-</w:t>
      </w:r>
      <w:r>
        <w:t xml:space="preserve"> </w:t>
      </w:r>
      <w:r>
        <w:t xml:space="preserve">Indonesia</w:t>
      </w:r>
      <w:r>
        <w:t xml:space="preserve"> </w:t>
      </w:r>
      <w:r>
        <w:t xml:space="preserve">Jakarta</w:t>
      </w:r>
    </w:p>
    <w:bookmarkStart w:id="25" w:name="X35602a7777bf45abaaa11805085da76a8e196f2"/>
    <w:p>
      <w:pPr>
        <w:pStyle w:val="Heading1"/>
      </w:pPr>
      <w:r>
        <w:t xml:space="preserve">Statement of Purpose: Aspiring Curriculum Developer for Educational Transformation in Indonesia Jakarta</w:t>
      </w:r>
    </w:p>
    <w:p>
      <w:pPr>
        <w:pStyle w:val="FirstParagraph"/>
      </w:pPr>
      <w:r>
        <w:t xml:space="preserve">As I craft this Statement of Purpose, I am filled with profound enthusiasm for the opportunity to contribute as a Curriculum Developer within the dynamic educational landscape of Indonesia Jakarta. This document represents not merely an application, but a heartfelt commitment to shaping the future of learning in one of Southeast Asia's most vibrant and culturally rich metropolises. Having dedicated seven years to curriculum innovation across diverse educational ecosystems—from international schools in Bangkok to community learning centers in Bandung—I have developed a specialized expertise that aligns precisely with the evolving needs of Jakarta's educational institutions. My mission is clear: to design transformative, inclusive curricula that empower every student in Indonesia Jakarta to thrive academically, socially, and culturally.</w:t>
      </w:r>
    </w:p>
    <w:bookmarkStart w:id="20" w:name="X7c14fa9377313747bdd43ecb58f37ba0653afc4"/>
    <w:p>
      <w:pPr>
        <w:pStyle w:val="Heading2"/>
      </w:pPr>
      <w:r>
        <w:t xml:space="preserve">Understanding Indonesia Jakarta's Unique Educational Context</w:t>
      </w:r>
    </w:p>
    <w:p>
      <w:pPr>
        <w:pStyle w:val="FirstParagraph"/>
      </w:pPr>
      <w:r>
        <w:t xml:space="preserve">The complexity of Indonesia Jakarta demands a curriculum developer who understands its multifaceted educational ecosystem. As the nation's political, economic, and cultural hub, Jakarta serves 4.5 million students across 15,000 schools—ranging from underfunded public institutions in East Jakarta to elite international schools near Sudirman Central Business District. I have immersed myself in understanding Indonesia's educational framework through my research on the Ministry of Education's</w:t>
      </w:r>
      <w:r>
        <w:t xml:space="preserve"> </w:t>
      </w:r>
      <w:r>
        <w:rPr>
          <w:iCs/>
          <w:i/>
        </w:rPr>
        <w:t xml:space="preserve">Kurikulum Merdeka</w:t>
      </w:r>
      <w:r>
        <w:t xml:space="preserve"> </w:t>
      </w:r>
      <w:r>
        <w:t xml:space="preserve">(Freedom Curriculum), which prioritizes student agency and contextual learning. During my 2022 field study in Jakarta, I observed how urban challenges like overcrowded classrooms and socioeconomic disparities directly impact curriculum effectiveness. I documented these insights through a qualitative study with 12 schools across different districts, identifying critical gaps: only 37% of teachers felt equipped to implement the new curriculum effectively due to insufficient localized resources. This research solidified my conviction that successful Curriculum Developers must weave national policies with hyper-local realities—something I am prepared to do as an active member of Jakarta's education community.</w:t>
      </w:r>
    </w:p>
    <w:bookmarkEnd w:id="20"/>
    <w:bookmarkStart w:id="21" w:name="X64730e6c2947d2847309a9066f2b7efde664afd"/>
    <w:p>
      <w:pPr>
        <w:pStyle w:val="Heading2"/>
      </w:pPr>
      <w:r>
        <w:t xml:space="preserve">Proven Methodology: Designing for Inclusion and Innovation</w:t>
      </w:r>
    </w:p>
    <w:p>
      <w:pPr>
        <w:pStyle w:val="FirstParagraph"/>
      </w:pPr>
      <w:r>
        <w:t xml:space="preserve">My approach to curriculum development centers on three pillars essential for Indonesia Jakarta: cultural relevance, technological integration, and measurable impact. Having co-designed a STEM curriculum for 50+ schools in East Java that incorporated local agricultural practices into science lessons, I understand how to ground learning in students' lived experiences—a critical factor given Jakarta's 107 ethnic groups. For instance, my recent project with</w:t>
      </w:r>
      <w:r>
        <w:t xml:space="preserve"> </w:t>
      </w:r>
      <w:r>
        <w:rPr>
          <w:iCs/>
          <w:i/>
        </w:rPr>
        <w:t xml:space="preserve">Yayasan Pendidikan Jakarta</w:t>
      </w:r>
      <w:r>
        <w:t xml:space="preserve"> </w:t>
      </w:r>
      <w:r>
        <w:t xml:space="preserve">integrated Betawi cultural heritage into language arts modules, increasing student engagement by 42% according to post-implementation assessments. I also recognize that digital literacy is non-negotiable in Jakarta's future workforce; thus, I developed a mobile-first learning platform for remote schools during the pandemic that reduced digital divide concerns by 60%. As a Curriculum Developer, I would apply these methodologies to create adaptable frameworks addressing Jakarta's dual challenges: preparing students for global competitiveness while honoring Indonesia's rich cultural tapestry. My toolkit includes proficiency in UNESCO’s Inclusive Education Standards and data-driven curriculum mapping using tools like</w:t>
      </w:r>
      <w:r>
        <w:t xml:space="preserve"> </w:t>
      </w:r>
      <w:r>
        <w:rPr>
          <w:iCs/>
          <w:i/>
        </w:rPr>
        <w:t xml:space="preserve">Learning Management Systems (LMS)</w:t>
      </w:r>
      <w:r>
        <w:t xml:space="preserve">, ensuring every lesson aligns with both national competencies and community needs.</w:t>
      </w:r>
    </w:p>
    <w:bookmarkEnd w:id="21"/>
    <w:bookmarkStart w:id="22" w:name="Xd4f5cd820d4b934bef76e98a23c09c8dab21dff"/>
    <w:p>
      <w:pPr>
        <w:pStyle w:val="Heading2"/>
      </w:pPr>
      <w:r>
        <w:t xml:space="preserve">Commitment to Jakarta's Educational Ecosystem</w:t>
      </w:r>
    </w:p>
    <w:p>
      <w:pPr>
        <w:pStyle w:val="FirstParagraph"/>
      </w:pPr>
      <w:r>
        <w:t xml:space="preserve">What drives me is not just the role of Curriculum Developer, but the profound responsibility to uplift Indonesia Jakarta’s educational future. I have actively engaged with local stakeholders through my volunteer work at</w:t>
      </w:r>
      <w:r>
        <w:t xml:space="preserve"> </w:t>
      </w:r>
      <w:r>
        <w:rPr>
          <w:iCs/>
          <w:i/>
        </w:rPr>
        <w:t xml:space="preserve">Komunitas Guru Jakarta</w:t>
      </w:r>
      <w:r>
        <w:t xml:space="preserve">, where I facilitated 18 workshops on competency-based teaching for 300+ educators in Cipayung and Bekasi districts. This grassroots connection revealed a critical truth: teachers crave curricula that reduce administrative burdens while fostering creativity. My proposed "Jakarta Learning Journey" framework—designed with input from 25 Jakarta school principals—embeds flexible learning paths within the national curriculum, allowing teachers to integrate local issues like flood resilience into geography lessons or entrepreneurship modules using Jakarta's street food culture. I also advocate for partnerships with institutions like the</w:t>
      </w:r>
      <w:r>
        <w:t xml:space="preserve"> </w:t>
      </w:r>
      <w:r>
        <w:rPr>
          <w:iCs/>
          <w:i/>
        </w:rPr>
        <w:t xml:space="preserve">Indonesia Education Development Center</w:t>
      </w:r>
      <w:r>
        <w:t xml:space="preserve"> </w:t>
      </w:r>
      <w:r>
        <w:t xml:space="preserve">(IEDC) in Kemang to scale these innovations. As a Curriculum Developer, I would champion teacher empowerment through ongoing professional development, recognizing that sustainable change begins with supporting the educators who implement these curricula daily.</w:t>
      </w:r>
    </w:p>
    <w:bookmarkEnd w:id="22"/>
    <w:bookmarkStart w:id="23" w:name="Xfdb99a574381406e664bd158fde724aa1703e08"/>
    <w:p>
      <w:pPr>
        <w:pStyle w:val="Heading2"/>
      </w:pPr>
      <w:r>
        <w:t xml:space="preserve">Purpose Beyond the Classroom: Contributing to Indonesia's Educational Vision</w:t>
      </w:r>
    </w:p>
    <w:p>
      <w:pPr>
        <w:pStyle w:val="FirstParagraph"/>
      </w:pPr>
      <w:r>
        <w:t xml:space="preserve">This Statement of Purpose transcends personal ambition; it embodies a pledge to advance Indonesia’s national vision of education as social catalyst. With Jakarta serving as the nation's innovation laboratory, I am positioned to translate policy into practice—such as embedding</w:t>
      </w:r>
      <w:r>
        <w:t xml:space="preserve"> </w:t>
      </w:r>
      <w:r>
        <w:rPr>
          <w:iCs/>
          <w:i/>
        </w:rPr>
        <w:t xml:space="preserve">Kurikulum Merdeka</w:t>
      </w:r>
      <w:r>
        <w:t xml:space="preserve">’s focus on "Character Education" through project-based learning addressing real Jakarta challenges (e.g., traffic management in urban planning units). My master’s thesis at Universitas Indonesia on "Localized Curriculum Models for Multilingual Classrooms" directly addresses Jakarta's linguistic diversity, proposing a bilingual pedagogy framework adopted by 5 schools in North Jakarta. Crucially, I understand that effective curriculum development requires humility: listening to parents in Cipinang slums about their children’s needs or collaborating with traditional Islamic schools (</w:t>
      </w:r>
      <w:r>
        <w:rPr>
          <w:iCs/>
          <w:i/>
        </w:rPr>
        <w:t xml:space="preserve">pesantren</w:t>
      </w:r>
      <w:r>
        <w:t xml:space="preserve">) to create inclusive STEM programs. My goal is not merely to deliver syllabi but to foster a culture where every student—whether in an affluent Kebon Jeruk neighborhood or a peri-urban village near Cikarang—sees their identity reflected in their learning journey.</w:t>
      </w:r>
    </w:p>
    <w:bookmarkEnd w:id="23"/>
    <w:bookmarkStart w:id="24" w:name="X6f3df735c1d08af8e9336aa400c5f243f5de1ef"/>
    <w:p>
      <w:pPr>
        <w:pStyle w:val="Heading2"/>
      </w:pPr>
      <w:r>
        <w:t xml:space="preserve">Conclusion: A Lifelong Commitment to Jakarta's Future</w:t>
      </w:r>
    </w:p>
    <w:p>
      <w:pPr>
        <w:pStyle w:val="FirstParagraph"/>
      </w:pPr>
      <w:r>
        <w:t xml:space="preserve">In closing, this Statement of Purpose represents my unwavering commitment to the transformative role of a Curriculum Developer in Indonesia Jakarta. I bring not just technical expertise but a deep cultural empathy honed through years working within this city’s educational fabric. As an advocate for equitable, joyful learning that honors Indonesia's diversity while preparing students for tomorrow's challenges, I am ready to contribute my skills in curriculum design, stakeholder collaboration, and evidence-based innovation to your institution. Jakarta does not need another external consultant—it needs a partner who understands its heartbeat and will work alongside teachers, students, and communities to build curricula that are as dynamic as the city itself. I seek the opportunity to become part of this vital mission: to ensure that every child in Indonesia Jakarta receives an education worthy of their potential. This is not merely my professional aspiration—it is my promise.</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Curriculum Developer Position - Indonesia Jakarta</dc:title>
  <dc:creator/>
  <dc:language>en</dc:language>
  <cp:keywords/>
  <dcterms:created xsi:type="dcterms:W3CDTF">2026-07-20T07:33:48Z</dcterms:created>
  <dcterms:modified xsi:type="dcterms:W3CDTF">2026-07-20T07:33:48Z</dcterms:modified>
</cp:coreProperties>
</file>

<file path=docProps/custom.xml><?xml version="1.0" encoding="utf-8"?>
<Properties xmlns="http://schemas.openxmlformats.org/officeDocument/2006/custom-properties" xmlns:vt="http://schemas.openxmlformats.org/officeDocument/2006/docPropsVTypes"/>
</file>