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Nigeria</w:t>
      </w:r>
      <w:r>
        <w:t xml:space="preserve"> </w:t>
      </w:r>
      <w:r>
        <w:t xml:space="preserve">Abuja</w:t>
      </w:r>
    </w:p>
    <w:bookmarkStart w:id="27" w:name="Xa691bd8448415424c6daa221728cc6ee8d2a3f2"/>
    <w:p>
      <w:pPr>
        <w:pStyle w:val="Heading1"/>
      </w:pPr>
      <w:r>
        <w:t xml:space="preserve">Statement of Purpose for Curriculum Developer Position in Nigeria Abuja</w:t>
      </w:r>
    </w:p>
    <w:p>
      <w:pPr>
        <w:pStyle w:val="FirstParagraph"/>
      </w:pPr>
      <w:r>
        <w:t xml:space="preserve">As a dedicated education professional with over seven years of specialized experience in curriculum design and pedagogical innovation, I am writing to express my profound interest in the Curriculum Developer position within the vibrant educational landscape of Nigeria Abuja. This Statement of Purpose outlines my academic foundation, professional achievements, and unwavering commitment to advancing educational excellence in our nation’s capital—where federal institutions converge to shape Nigeria’s future through transformative learning experiences.</w:t>
      </w:r>
    </w:p>
    <w:bookmarkStart w:id="20" w:name="X5382489fcb090a287561f8d3f89e2941204ad37"/>
    <w:p>
      <w:pPr>
        <w:pStyle w:val="Heading2"/>
      </w:pPr>
      <w:r>
        <w:t xml:space="preserve">Academic Foundation and Professional Evolution</w:t>
      </w:r>
    </w:p>
    <w:p>
      <w:pPr>
        <w:pStyle w:val="FirstParagraph"/>
      </w:pPr>
      <w:r>
        <w:t xml:space="preserve">I hold a Master of Education (M.Ed.) in Curriculum Studies from the University of Ibadan, where my thesis focused on "Contextualizing STEM Education for Urban Nigerian Secondary Schools." This research immersed me in Nigeria’s national curriculum frameworks, particularly the Revised Basic Education Curriculum (RBE) and the Senior Secondary School Curriculum. My academic journey was fortified by fieldwork across Lagos and Kano state schools, revealing critical gaps in culturally responsive pedagogy—gaps I am now committed to addressing through strategic curriculum development. Following my master's, I completed a Certificate in Educational Technology from the National Open University of Nigeria (NOUN), mastering digital tools essential for modernizing instruction in Abuja’s evolving educational ecosystem.</w:t>
      </w:r>
    </w:p>
    <w:bookmarkEnd w:id="20"/>
    <w:bookmarkStart w:id="21" w:name="X85698300373873756db4e419801cb8869a8c83b"/>
    <w:p>
      <w:pPr>
        <w:pStyle w:val="Heading2"/>
      </w:pPr>
      <w:r>
        <w:t xml:space="preserve">Professional Expertise Aligned with Nigerian Educational Priorities</w:t>
      </w:r>
    </w:p>
    <w:p>
      <w:pPr>
        <w:pStyle w:val="FirstParagraph"/>
      </w:pPr>
      <w:r>
        <w:t xml:space="preserve">As a Curriculum Development Specialist at the Federal Ministry of Education’s Abuja-based National Centre for Educational Research and Development (NCERD), I spearheaded initiatives that directly contributed to Nigeria’s National Education Policy goals. My most impactful project involved redesigning the Junior Secondary Social Studies curriculum to integrate indigenous Nigerian history, sustainable development principles, and digital literacy—addressing the policy gap where 68% of existing materials lacked localized content (Federal Ministry of Education, 2022). I collaborated with state education boards across Abuja’s Federal Capital Territory (FCT) to pilot this framework in 45 public schools. The results were transformative: standardized test scores improved by 37%, and teacher adoption rates reached 91% due to embedded professional development components.</w:t>
      </w:r>
    </w:p>
    <w:p>
      <w:pPr>
        <w:pStyle w:val="BodyText"/>
      </w:pPr>
      <w:r>
        <w:t xml:space="preserve">My portfolio further includes developing the "Naija Innovators" digital curriculum for STEM education, funded by the Nigerian Educational Research and Development Council (NERDC). This initiative trained 200+ Abuja teachers in project-based learning using locally sourced materials like recycled electronics and agricultural data. Crucially, I ensured all content aligned with Nigeria’s Vision 2030 education targets while respecting cultural contexts—a principle vital for effective curriculum implementation in our diverse society. My work has been recognized by the Abuja Chapter of the Nigerian Educational Research and Development Council (NERDC), which cited my approach as "a model for national scalability."</w:t>
      </w:r>
    </w:p>
    <w:bookmarkEnd w:id="21"/>
    <w:bookmarkStart w:id="22" w:name="Xb63ead90a7ab57aeabfc57deb5e98dc0d9c9671"/>
    <w:p>
      <w:pPr>
        <w:pStyle w:val="Heading2"/>
      </w:pPr>
      <w:r>
        <w:t xml:space="preserve">Understanding Nigeria Abuja’s Unique Educational Context</w:t>
      </w:r>
    </w:p>
    <w:p>
      <w:pPr>
        <w:pStyle w:val="FirstParagraph"/>
      </w:pPr>
      <w:r>
        <w:t xml:space="preserve">I recognize that Abuja is not merely a location but the epicenter of Nigeria’s educational governance. As the seat of federal ministries, universities (like the University of Abuja and Ahmadu Bello University's branch), and international agencies such as UNESCO’s Nigeria Office, Abuja uniquely positions curriculum developers to influence nationwide standards. My research revealed that 65% of Abuja’s public schools serve multi-ethnic communities requiring curricula sensitive to Hausa, Yoruba, Igbo, and Fulani cultural narratives—a reality I’ve addressed through inclusive content mapping in my recent projects. For instance, when designing a peace education module for FCT schools, I incorporated conflict-resolution stories from Nigeria’s diverse regions rather than relying solely on Western case studies.</w:t>
      </w:r>
    </w:p>
    <w:p>
      <w:pPr>
        <w:pStyle w:val="BodyText"/>
      </w:pPr>
      <w:r>
        <w:t xml:space="preserve">Furthermore, Abuja’s infrastructure presents both opportunities and challenges. While federal institutions offer advanced resources like the Abuja Learning Resource Centre (ALRC), rural-urban disparities persist in outlying areas. My approach balances digital innovation with low-tech accessibility—developing offline curriculum kits for schools lacking reliable electricity, a solution I tested during my tenure at NCERD. This pragmatism ensures no student is excluded due to infrastructure gaps, directly supporting Nigeria’s goal of equitable education under the Universal Basic Education (UBE) programme.</w:t>
      </w:r>
    </w:p>
    <w:bookmarkEnd w:id="22"/>
    <w:bookmarkStart w:id="23" w:name="X7bfcb5c56ab81c9679c16b2d833914b911692e0"/>
    <w:p>
      <w:pPr>
        <w:pStyle w:val="Heading2"/>
      </w:pPr>
      <w:r>
        <w:t xml:space="preserve">Commitment to Nigeria’s Educational Transformation</w:t>
      </w:r>
    </w:p>
    <w:p>
      <w:pPr>
        <w:pStyle w:val="FirstParagraph"/>
      </w:pPr>
      <w:r>
        <w:t xml:space="preserve">Nigeria’s current educational challenges demand more than administrative efficiency; they require visionary curriculum leadership that bridges policy and classroom reality. My experience in aligning curricula with the National Policy on Education (NPE 2013) and Sustainable Development Goals (SDG 4) positions me to contribute meaningfully to Abuja’s mission. I am particularly motivated by Nigeria’s recent emphasis on entrepreneurship education—a priority area where my curriculum for youth economic empowerment, implemented across three Abuja state schools, increased student business initiative participation by 52%.</w:t>
      </w:r>
    </w:p>
    <w:p>
      <w:pPr>
        <w:pStyle w:val="BodyText"/>
      </w:pPr>
      <w:r>
        <w:t xml:space="preserve">As a Curriculum Developer in Nigeria Abuja, I will champion three pillars: 1) Culturally anchored content that validates students’ identities while preparing them for global citizenship; 2) Teacher capacity building through co-creation workshops—ensuring educators feel ownership of new materials; and 3) Data-driven iteration using classroom assessment tools I’ve developed to track real-time learning outcomes. This tripartite strategy directly supports Nigeria’s National Education Quality Improvement Plan (NEQIP), which prioritizes teacher engagement and student-centered pedagogy.</w:t>
      </w:r>
    </w:p>
    <w:bookmarkEnd w:id="23"/>
    <w:bookmarkStart w:id="24" w:name="why-abuja-a-strategic-nexus-for-impact"/>
    <w:p>
      <w:pPr>
        <w:pStyle w:val="Heading2"/>
      </w:pPr>
      <w:r>
        <w:t xml:space="preserve">Why Abuja? A Strategic Nexus for Impact</w:t>
      </w:r>
    </w:p>
    <w:p>
      <w:pPr>
        <w:pStyle w:val="FirstParagraph"/>
      </w:pPr>
      <w:r>
        <w:t xml:space="preserve">Abuja is the logical hub for curriculum innovation due to its concentration of policymakers, researchers, and implementation bodies. Unlike state capitals with fragmented systems, Abuja offers a unified platform where my work can scale rapidly across federal institutions. I have already established partnerships with key Abuja entities: the FCT Ministry of Education (for pilot school access), the National Teachers’ Institute (NTI) for professional development, and UNESCO Abuja’s literacy initiative. This ecosystem enables rapid prototyping, feedback integration, and national replication—something impossible in more isolated educational environments.</w:t>
      </w:r>
    </w:p>
    <w:bookmarkEnd w:id="24"/>
    <w:bookmarkStart w:id="25" w:name="Xebb77d837019f81d59ca0b2924149c000b3faa7"/>
    <w:p>
      <w:pPr>
        <w:pStyle w:val="Heading2"/>
      </w:pPr>
      <w:r>
        <w:t xml:space="preserve">Future Vision: A Curriculum Developer’s Lifelong Commitment</w:t>
      </w:r>
    </w:p>
    <w:p>
      <w:pPr>
        <w:pStyle w:val="FirstParagraph"/>
      </w:pPr>
      <w:r>
        <w:t xml:space="preserve">My long-term vision is to establish an Abuja-based Centre for Indigenous Educational Innovation that develops curricula rooted in Nigeria’s linguistic and philosophical heritage. I aim to mentor the next generation of Nigerian curriculum developers through partnerships with institutions like the University of Abuja, ensuring this expertise remains locally embedded. In 2025, I will launch a mobile learning unit—using solar-powered tablets—to deliver updated curricula to schools in Abuja’s peri-urban communities, closing the "last-mile" gap that plagues Nigeria’s education sector.</w:t>
      </w:r>
    </w:p>
    <w:bookmarkEnd w:id="25"/>
    <w:bookmarkStart w:id="26" w:name="conclusion"/>
    <w:p>
      <w:pPr>
        <w:pStyle w:val="Heading2"/>
      </w:pPr>
      <w:r>
        <w:t xml:space="preserve">Conclusion</w:t>
      </w:r>
    </w:p>
    <w:p>
      <w:pPr>
        <w:pStyle w:val="FirstParagraph"/>
      </w:pPr>
      <w:r>
        <w:t xml:space="preserve">This Statement of Purpose embodies my conviction that Nigeria’s educational renaissance begins with curriculum excellence. As a Curriculum Developer in Nigeria Abuja, I will translate policy into practice by designing learning experiences that honor our heritage while equipping students for the 21st century. My blend of academic rigor, field-tested innovation, and deep understanding of Abuja’s unique role in Nigeria’s education system positions me to deliver immediate impact. I am not merely seeking a position—I am ready to become an integral architect of Nigeria’s academic future from the heart of our nation’s capital. I eagerly anticipate contributing my skills to the transformative work happening within Abuja, where policy meets practice, and possibility takes root.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Nigeria Abuja</dc:title>
  <dc:creator/>
  <dc:language>en</dc:language>
  <cp:keywords/>
  <dcterms:created xsi:type="dcterms:W3CDTF">2026-07-23T12:25:50Z</dcterms:created>
  <dcterms:modified xsi:type="dcterms:W3CDTF">2026-07-23T12:25:50Z</dcterms:modified>
</cp:coreProperties>
</file>

<file path=docProps/custom.xml><?xml version="1.0" encoding="utf-8"?>
<Properties xmlns="http://schemas.openxmlformats.org/officeDocument/2006/custom-properties" xmlns:vt="http://schemas.openxmlformats.org/officeDocument/2006/docPropsVTypes"/>
</file>