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Riyadh,</w:t>
      </w:r>
      <w:r>
        <w:t xml:space="preserve"> </w:t>
      </w:r>
      <w:r>
        <w:t xml:space="preserve">Saudi</w:t>
      </w:r>
      <w:r>
        <w:t xml:space="preserve"> </w:t>
      </w:r>
      <w:r>
        <w:t xml:space="preserve">Arabia</w:t>
      </w:r>
    </w:p>
    <w:bookmarkStart w:id="26" w:name="X04bfd68bc8a570bd5339f1271be711c6070b9f4"/>
    <w:p>
      <w:pPr>
        <w:pStyle w:val="Heading1"/>
      </w:pPr>
      <w:r>
        <w:t xml:space="preserve">Statement of Purpose: Pursuing a Career as a Curriculum Developer in Riyadh, Saudi Arabia</w:t>
      </w:r>
    </w:p>
    <w:p>
      <w:pPr>
        <w:pStyle w:val="FirstParagraph"/>
      </w:pPr>
      <w:r>
        <w:t xml:space="preserve">As I prepare to submit this Statement of Purpose for the position of Curriculum Developer at an esteemed educational institution in Riyadh, Saudi Arabia, I am compelled to articulate my deep commitment to shaping transformative learning experiences that align with the Kingdom’s visionary goals. My journey has been meticulously directed toward mastering curriculum development methodologies that resonate with the cultural ethos and ambitious educational reforms of Saudi Arabia. This document is not merely an application—it is a testament to my unwavering dedication to contributing meaningfully to Riyadh’s educational landscape as a forward-thinking Curriculum Developer.</w:t>
      </w:r>
    </w:p>
    <w:bookmarkStart w:id="20" w:name="Xf4f82a53e9cdc07a7b9de6683e8f76d51a72c71"/>
    <w:p>
      <w:pPr>
        <w:pStyle w:val="Heading2"/>
      </w:pPr>
      <w:r>
        <w:t xml:space="preserve">Foundational Motivation: Education as Catalyst for National Transformation</w:t>
      </w:r>
    </w:p>
    <w:p>
      <w:pPr>
        <w:pStyle w:val="FirstParagraph"/>
      </w:pPr>
      <w:r>
        <w:t xml:space="preserve">My passion for curriculum development crystallized during my master’s studies in Educational Leadership at King Saud University, where I immersed myself in Saudi Arabia’s evolving educational ecosystem. Witnessing the Kingdom’s transition under Vision 2030—from traditional rote-learning models to competency-based, future-ready frameworks—ignited my purpose. I recognized that effective curriculum is the cornerstone of national progress: it shapes critical thinking among youth, fosters innovation, and cultivates citizens who can drive Saudi Arabia’s economic diversification. In Riyadh’s dynamic academic hubs—from public schools to universities—I observed firsthand how well-structured curricula directly influence student engagement and societal advancement. This realization cemented my resolve to specialize as a Curriculum Developer dedicated exclusively to Saudi Arabia’s educational renaissance.</w:t>
      </w:r>
    </w:p>
    <w:bookmarkEnd w:id="20"/>
    <w:bookmarkStart w:id="21" w:name="X0c6b315982d6aa61c1179ff87e0f4878f0914a1"/>
    <w:p>
      <w:pPr>
        <w:pStyle w:val="Heading2"/>
      </w:pPr>
      <w:r>
        <w:t xml:space="preserve">Professional Alignment with Saudi Educational Priorities</w:t>
      </w:r>
    </w:p>
    <w:p>
      <w:pPr>
        <w:pStyle w:val="FirstParagraph"/>
      </w:pPr>
      <w:r>
        <w:t xml:space="preserve">My professional experience directly supports the Kingdom’s strategic imperatives outlined in the National Transformation Program and Education 2030. As a Senior Curriculum Specialist at a Riyadh-based educational consultancy, I co-designed Arabic-language STEM curricula that integrated Islamic ethics with computational thinking—a project funded by Saudi Arabia’s Ministry of Education. This initiative empowered over 50,000 students across Riyadh to solve community challenges through technology while preserving cultural identity. I further refined my methodology through the Saudi Council for General Education’s (SCGE) certification in inclusive pedagogy, ensuring curricula met diverse learners’ needs across gender, ability, and socioeconomic backgrounds. These projects underscored my expertise in aligning content with the Kingdom’s dual focus: global competitiveness and authentic Saudi values.</w:t>
      </w:r>
    </w:p>
    <w:bookmarkEnd w:id="21"/>
    <w:bookmarkStart w:id="22" w:name="Xbb6a3c3a7fe82e526badaea9223b915c9689f19"/>
    <w:p>
      <w:pPr>
        <w:pStyle w:val="Heading2"/>
      </w:pPr>
      <w:r>
        <w:t xml:space="preserve">Contextual Mastery: Riyadh as the Epicenter of Educational Innovation</w:t>
      </w:r>
    </w:p>
    <w:p>
      <w:pPr>
        <w:pStyle w:val="FirstParagraph"/>
      </w:pPr>
      <w:r>
        <w:t xml:space="preserve">Riyadh is not merely a location for my work—it is the vibrant laboratory where Saudi Arabia’s educational revolution unfolds. The city hosts the King Abdullah University of Science and Technology (KAUST), Prince Sultan University, and Ministry-led pilot schools implementing AI-driven learning systems. As a Curriculum Developer operating in Riyadh, I am strategically positioned to leverage these resources: collaborating with institutions like the National Center for Educational Evaluation (NCEE) on national assessment frameworks, or integrating AI tools developed at Riyadh’s tech incubators into adaptive curricula. I understand that curriculum design in Saudi Arabia must balance global best practices with local context—such as weaving heritage narratives into social studies modules or contextualizing mathematics problems around the Kingdom’s infrastructure projects. My recent research on "Culturally Responsive Curriculum Models for K-12 in Saudi Arabia" (published by the Riyadh Educational Research Institute) exemplifies this nuanced approach.</w:t>
      </w:r>
    </w:p>
    <w:bookmarkEnd w:id="22"/>
    <w:bookmarkStart w:id="23" w:name="X97f94863a22392a88d63b8e4d5c960cd89f632a"/>
    <w:p>
      <w:pPr>
        <w:pStyle w:val="Heading2"/>
      </w:pPr>
      <w:r>
        <w:t xml:space="preserve">Methodological Rigor: Beyond Standardized Frameworks</w:t>
      </w:r>
    </w:p>
    <w:p>
      <w:pPr>
        <w:pStyle w:val="FirstParagraph"/>
      </w:pPr>
      <w:r>
        <w:t xml:space="preserve">As a Curriculum Developer, I reject one-size-fits-all templates. My process begins with immersive stakeholder engagement—conducting focus groups with Riyadh teachers at the Ministry’s Al-Balqa Schools Network, interviewing parents via community centers like the King Abdullah City for Development, and analyzing student performance data through Saudi Arabia’s National Assessment System (NAS). I then employ backward design: starting with desired outcomes (e.g., "Students will critically analyze local environmental policies") and building assessments, resources, and activities that achieve them. Crucially, I integrate Kingdom-specific pillars like the 360-degree assessment framework promoted by the Supreme Education Council (SEC), which evaluates not just academic skills but also character development aligned with Saudi societal values. My recent project developing a "Saudi Heritage &amp; Innovation" module for middle schools—where students design sustainable solutions for Riyadh’s urban challenges—was adopted nationwide after SEC validation.</w:t>
      </w:r>
    </w:p>
    <w:bookmarkEnd w:id="23"/>
    <w:bookmarkStart w:id="24" w:name="Xf76d6a33ccdefeeffdb182c1f9cd88c9bb20d27"/>
    <w:p>
      <w:pPr>
        <w:pStyle w:val="Heading2"/>
      </w:pPr>
      <w:r>
        <w:t xml:space="preserve">Commitment to Sustainable Impact in Riyadh</w:t>
      </w:r>
    </w:p>
    <w:p>
      <w:pPr>
        <w:pStyle w:val="FirstParagraph"/>
      </w:pPr>
      <w:r>
        <w:t xml:space="preserve">I am acutely aware that curriculum change requires sustained partnership with Saudi educational leaders. My Statement of Purpose reflects my pledge to become an embedded asset within Riyadh’s ecosystem: I have already initiated collaborative workshops with the Riyadh Teachers’ Development Center, training 200+ educators in inclusive curriculum adaptation techniques. I also volunteer as a mentor for the Saudi National Youth Council, ensuring curriculum design incorporates youth perspectives—a principle central to Vision 2030’s "Youth as Partners" initiative. My long-term vision is to establish a Riyadh-based Curriculum Innovation Hub, partnering with entities like the Saudi Education Ministry and UNICEF-Saudi Arabia to scale evidence-based practices across the Kingdom. This hub would produce locally validated curricula that transcend digital literacy trends, instead focusing on lifelong skills critical for Saudi Arabia’s knowledge economy.</w:t>
      </w:r>
    </w:p>
    <w:bookmarkEnd w:id="24"/>
    <w:bookmarkStart w:id="25" w:name="X2e6189a52a3ba2159c45905166811a4a6b80f94"/>
    <w:p>
      <w:pPr>
        <w:pStyle w:val="Heading2"/>
      </w:pPr>
      <w:r>
        <w:t xml:space="preserve">Conclusion: A Promise Anchored in Riyadh’s Future</w:t>
      </w:r>
    </w:p>
    <w:p>
      <w:pPr>
        <w:pStyle w:val="FirstParagraph"/>
      </w:pPr>
      <w:r>
        <w:t xml:space="preserve">As I finalize this Statement of Purpose, I reaffirm that my expertise as a Curriculum Developer is intrinsically tied to the destiny of Saudi Arabia. My work must resonate in Riyadh—a city where every classroom is a laboratory for national renewal. I do not seek merely to develop curricula; I commit to co-creating learning journeys that ignite young Saudis’ passion for innovation, cultural pride, and global citizenship. In a Kingdom where education is the bedrock of Vision 2030, I am prepared to bring my strategic vision, cultural intelligence, and pedagogical rigor directly to Riyadh’s forefront. This Statement of Purpose is more than an application; it is a declaration that my professional life will be devoted to ensuring every curriculum I design helps shape a Saudi Arabia that leads with wisdom, creativity, and enduring identity.</w:t>
      </w:r>
    </w:p>
    <w:p>
      <w:pPr>
        <w:pStyle w:val="BodyText"/>
      </w:pPr>
      <w:r>
        <w:t xml:space="preserve">With profound respect for the Kingdom’s educational mission,</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Riyadh, Saudi Arabia</dc:title>
  <dc:creator/>
  <dc:language>en</dc:language>
  <cp:keywords/>
  <dcterms:created xsi:type="dcterms:W3CDTF">2026-05-01T16:07:27Z</dcterms:created>
  <dcterms:modified xsi:type="dcterms:W3CDTF">2026-05-01T16:07:27Z</dcterms:modified>
</cp:coreProperties>
</file>

<file path=docProps/custom.xml><?xml version="1.0" encoding="utf-8"?>
<Properties xmlns="http://schemas.openxmlformats.org/officeDocument/2006/custom-properties" xmlns:vt="http://schemas.openxmlformats.org/officeDocument/2006/docPropsVTypes"/>
</file>