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9733d0360068aa784319b704beb2e21052fbff6"/>
    <w:p>
      <w:pPr>
        <w:pStyle w:val="Heading2"/>
      </w:pPr>
      <w:r>
        <w:t xml:space="preserve">For Curriculum Developer Position in Cape Town, South Africa</w:t>
      </w:r>
    </w:p>
    <w:p>
      <w:pPr>
        <w:pStyle w:val="FirstParagraph"/>
      </w:pPr>
      <w:r>
        <w:t xml:space="preserve">As I prepare this Statement of Purpose, I reflect deeply on my professional journey and how it converges with the urgent need for innovative educational transformation in South Africa. My passion for creating equitable, culturally resonant learning experiences has brought me to apply for the Curriculum Developer position within Cape Town’s dynamic education ecosystem—a city that embodies both the complexities and promise of post-apartheid educational renewal. This document articulates my commitment to developing curricula that honor South Africa’s diverse heritage while preparing learners for a globally connected future.</w:t>
      </w:r>
    </w:p>
    <w:p>
      <w:pPr>
        <w:pStyle w:val="BodyText"/>
      </w:pPr>
      <w:r>
        <w:t xml:space="preserve">My academic foundation includes a Master’s in Curriculum Design from the University of Cape Town (UCT), where I specialized in decolonizing pedagogies within the South African context. My thesis, "Integrating Indigenous Knowledge Systems into Secondary Science Curricula," was commissioned by the Western Cape Education Department (WCED) and directly informed their 2023 pilot program for STEM education. This work revealed how curriculum must transcend textbook content to address socio-geographical realities—such as Cape Town’s spatial inequalities between urban townships like Langa and affluent suburbs like Constantia. I learned that effective Curriculum Development isn’t merely about content sequencing but about mapping learning pathways through communities’ lived experiences.</w:t>
      </w:r>
    </w:p>
    <w:p>
      <w:pPr>
        <w:pStyle w:val="BodyText"/>
      </w:pPr>
      <w:r>
        <w:t xml:space="preserve">Professionally, I served as an Associate Curriculum Designer at the Centre for Education Research and Innovation (CERI) in Cape Town for three years. There, I co-developed a nationally recognized multilingual literacy framework adopted by over 200 schools across the province. This project demanded deep engagement with local context: working alongside isiXhosa-speaking elders in Khayelitsha to incorporate oral storytelling traditions into Grade 4 reading modules, or collaborating with Cape Flats educators to adapt math problems around informal trading economies. Each iteration of our curriculum framework—grounded in South Africa’s Curriculum and Assessment Policy Statements (CAPS)—required balancing national standards with hyper-local relevance. I witnessed firsthand how a poorly contextualized curriculum can alienate learners; conversely, when lessons reflect learners’ realities (e.g., using Table Mountain as an ecology case study instead of abstract European examples), engagement soars.</w:t>
      </w:r>
    </w:p>
    <w:p>
      <w:pPr>
        <w:pStyle w:val="BodyText"/>
      </w:pPr>
      <w:r>
        <w:t xml:space="preserve">What compels me toward this role is Cape Town’s unique position as South Africa’s cultural crossroads. As a city where Khoisan heritage, Coloured identity, and immigrant communities coexist within a single school district, it demands curriculum that doesn’t just acknowledge diversity but actively leverages it as pedagogical fuel. My recent work on the "Cape Peninsula Environmental Literacy Project" exemplifies this: I designed interdisciplinary units where students analyzed water scarcity in Cape Town using both Western hydrology and Khoisan environmental wisdom. This wasn’t theoretical—over 1,200 learners from nine schools participated, with 78% reporting increased motivation to study science after seeing its connection to their community’s drought crisis. This is precisely the transformative potential I seek to amplify as a Curriculum Developer in South Africa Cape Town.</w:t>
      </w:r>
    </w:p>
    <w:p>
      <w:pPr>
        <w:pStyle w:val="BodyText"/>
      </w:pPr>
      <w:r>
        <w:t xml:space="preserve">I recognize that South Africa’s education system faces profound challenges—teacher shortages, resource disparities, and the legacy of fragmented curricula. Yet, my experience has taught me that curriculum is a catalyst for change. During the 2021 lockdowns, I led a rapid-response team to develop digital learning packs in six languages for WCED’s most vulnerable schools. We prioritized offline accessibility (using SMS-based quizzes) and culturally familiar examples—like using local market vendors as math problem scenarios—to ensure no child was left behind. This project underscored my belief that effective Curriculum Development must be participatory, collaborative, and relentlessly practical in a South Africa Cape Town context.</w:t>
      </w:r>
    </w:p>
    <w:p>
      <w:pPr>
        <w:pStyle w:val="BodyText"/>
      </w:pPr>
      <w:r>
        <w:t xml:space="preserve">My approach to Curriculum Developer work is anchored in three principles shaped by Cape Town’s educational landscape:</w:t>
      </w:r>
    </w:p>
    <w:p>
      <w:pPr>
        <w:numPr>
          <w:ilvl w:val="0"/>
          <w:numId w:val="1001"/>
        </w:numPr>
        <w:pStyle w:val="Compact"/>
      </w:pPr>
      <w:r>
        <w:rPr>
          <w:bCs/>
          <w:b/>
        </w:rPr>
        <w:t xml:space="preserve">Contextual Authenticity:</w:t>
      </w:r>
      <w:r>
        <w:t xml:space="preserve"> </w:t>
      </w:r>
      <w:r>
        <w:t xml:space="preserve">Curriculum must mirror students’ worlds—whether drawing on the rhythms of Bo-Kaap music for language learning or using Cape Town’s history of resistance movements in social studies.</w:t>
      </w:r>
    </w:p>
    <w:p>
      <w:pPr>
        <w:numPr>
          <w:ilvl w:val="0"/>
          <w:numId w:val="1001"/>
        </w:numPr>
        <w:pStyle w:val="Compact"/>
      </w:pPr>
      <w:r>
        <w:rPr>
          <w:bCs/>
          <w:b/>
        </w:rPr>
        <w:t xml:space="preserve">Equity by Design:</w:t>
      </w:r>
      <w:r>
        <w:t xml:space="preserve"> </w:t>
      </w:r>
      <w:r>
        <w:t xml:space="preserve">Every resource I create includes accessibility features (e.g., braille versions, low-bandwidth options) to address South Africa’s digital divide.</w:t>
      </w:r>
    </w:p>
    <w:p>
      <w:pPr>
        <w:numPr>
          <w:ilvl w:val="0"/>
          <w:numId w:val="1001"/>
        </w:numPr>
        <w:pStyle w:val="Compact"/>
      </w:pPr>
      <w:r>
        <w:rPr>
          <w:bCs/>
          <w:b/>
        </w:rPr>
        <w:t xml:space="preserve">Teacher Partnership:</w:t>
      </w:r>
      <w:r>
        <w:t xml:space="preserve"> </w:t>
      </w:r>
      <w:r>
        <w:t xml:space="preserve">I co-create with educators—not for them—ensuring curricula adapt to classroom realities. In Cape Town, this means supporting teachers navigating multi-lingual classrooms where isiXhosa, English, Afrikaans and other languages intersect daily.</w:t>
      </w:r>
    </w:p>
    <w:p>
      <w:pPr>
        <w:pStyle w:val="FirstParagraph"/>
      </w:pPr>
      <w:r>
        <w:t xml:space="preserve">Looking ahead, I envision contributing to South Africa’s broader educational vision. As the Department of Basic Education advances its National Development Plan 2030 goals for quality education, my work will focus on scaling community-informed curricula across Cape Town and beyond. Specifically, I aim to develop a "Cape Town Learning Ecosystem" toolkit that helps schools map local resources (from historical sites like Robben Island to contemporary innovation hubs like The Cape Innovation &amp; Technology Initiative) into subject-specific learning journeys. This isn’t just about content—it’s about fostering civic ownership of education in a city where every learner deserves to see themselves reflected in their curriculum.</w:t>
      </w:r>
    </w:p>
    <w:p>
      <w:pPr>
        <w:pStyle w:val="BodyText"/>
      </w:pPr>
      <w:r>
        <w:t xml:space="preserve">My journey aligns precisely with the needs of South Africa Cape Town. I’ve navigated the intricacies of our national policies while grounding my work in ground-level realities—from schoolyards in Mitchells Plain to boardrooms at UCT. I’ve seen how a single well-crafted lesson can dismantle stereotypes, ignite curiosity, and bridge historical divides. As a Curriculum Developer, I will channel this insight into creating resources that don’t just meet standards but transform classrooms into spaces of belonging.</w:t>
      </w:r>
    </w:p>
    <w:p>
      <w:pPr>
        <w:pStyle w:val="BodyText"/>
      </w:pPr>
      <w:r>
        <w:t xml:space="preserve">In closing, this Statement of Purpose is more than an application—it’s a promise. A promise to honor the wisdom of South Africa’s communities, to challenge inequitable structures through curriculum, and to invest in Cape Town’s future by empowering its youngest citizens. I am ready to bring my expertise in contextualized pedagogy and collaborative design to your team, ensuring that every learner in this vibrant city has access to education that speaks their truth.</w:t>
      </w:r>
    </w:p>
    <w:p>
      <w:pPr>
        <w:pStyle w:val="BodyText"/>
      </w:pPr>
      <w:r>
        <w:t xml:space="preserve">— Presented with dedication to South Africa’s educational renaissance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Cape Town, South Africa</dc:title>
  <dc:creator/>
  <dc:language>en</dc:language>
  <cp:keywords/>
  <dcterms:created xsi:type="dcterms:W3CDTF">2026-07-21T13:13:29Z</dcterms:created>
  <dcterms:modified xsi:type="dcterms:W3CDTF">2026-07-21T13:13:29Z</dcterms:modified>
</cp:coreProperties>
</file>

<file path=docProps/custom.xml><?xml version="1.0" encoding="utf-8"?>
<Properties xmlns="http://schemas.openxmlformats.org/officeDocument/2006/custom-properties" xmlns:vt="http://schemas.openxmlformats.org/officeDocument/2006/docPropsVTypes"/>
</file>