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South</w:t>
      </w:r>
      <w:r>
        <w:t xml:space="preserve"> </w:t>
      </w:r>
      <w:r>
        <w:t xml:space="preserve">Korea</w:t>
      </w:r>
      <w:r>
        <w:t xml:space="preserve"> </w:t>
      </w:r>
      <w:r>
        <w:t xml:space="preserve">Seoul</w:t>
      </w:r>
    </w:p>
    <w:bookmarkStart w:id="26" w:name="Xab6a8df0336a009496e0bc4cd86764bb0b203e2"/>
    <w:p>
      <w:pPr>
        <w:pStyle w:val="Heading1"/>
      </w:pPr>
      <w:r>
        <w:t xml:space="preserve">Statement of Purpose for Curriculum Developer Position in South Korea Seoul</w:t>
      </w:r>
    </w:p>
    <w:p>
      <w:pPr>
        <w:pStyle w:val="FirstParagraph"/>
      </w:pPr>
      <w:r>
        <w:t xml:space="preserve">As an educator deeply committed to innovative pedagogical design and cross-cultural educational excellence, I am thrilled to submit this Statement of Purpose for the Curriculum Developer position at your esteemed institution in Seoul, South Korea. My professional journey has been meticulously aligned with developing learner-centered curricula that bridge global best practices with cultural specificity—a mission I believe finds its most meaningful expression within South Korea's dynamic educational landscape. This document outlines my qualifications, philosophical alignment with Korean educational values, and unwavering commitment to contributing to Seoul's vision as a global hub for 21st-century learning.</w:t>
      </w:r>
    </w:p>
    <w:bookmarkStart w:id="20" w:name="Xf2548b3e89b1d681cad5e442bc547a02ea234bf"/>
    <w:p>
      <w:pPr>
        <w:pStyle w:val="Heading2"/>
      </w:pPr>
      <w:r>
        <w:t xml:space="preserve">Academic Foundation and Professional Pedagogy</w:t>
      </w:r>
    </w:p>
    <w:p>
      <w:pPr>
        <w:pStyle w:val="FirstParagraph"/>
      </w:pPr>
      <w:r>
        <w:t xml:space="preserve">My academic credentials include a Master of Education in Curriculum &amp; Instruction from the University of Toronto, where I specialized in culturally responsive design frameworks. During my graduate studies, I developed and piloted a digital literacy curriculum for multicultural classrooms that increased student engagement by 42% across Toronto's diverse public schools. This experience taught me to balance standardized educational outcomes with contextual sensitivity—principles directly transferable to South Korea's rigorous academic environment while honoring its unique cultural priorities. My subsequent five years as a Senior Curriculum Specialist at EdTech Innovations Asia Pacific equipped me with practical expertise in developing K-12 frameworks aligned with national standards, including the Korean Ministry of Education's recent focus on "Creative and Critical Thinking" initiatives.</w:t>
      </w:r>
    </w:p>
    <w:bookmarkEnd w:id="20"/>
    <w:bookmarkStart w:id="21" w:name="X0b2e7d0acef920be6e665bae3bfafae779c185f"/>
    <w:p>
      <w:pPr>
        <w:pStyle w:val="Heading2"/>
      </w:pPr>
      <w:r>
        <w:t xml:space="preserve">Cultural Alignment and Seoul-Specific Vision</w:t>
      </w:r>
    </w:p>
    <w:p>
      <w:pPr>
        <w:pStyle w:val="FirstParagraph"/>
      </w:pPr>
      <w:r>
        <w:t xml:space="preserve">What draws me most profoundly to South Korea Seoul is the seamless convergence of technological advancement and deep-rooted educational philosophy. I have studied Korea's Confucian heritage of "gyeongje" (educational governance) and its modern manifestation in Seoul's world-class schools—where institutions like Seoul Science High School consistently rank top globally. My research on Korean pedagogical practices, including interviews with Seoul Metropolitan Office of Education staff during a 2022 academic exchange, revealed how local educators integrate traditional values with innovation: "Mannam" (community-centered learning) and "Ssanghyang" (harmony between mind and body) resonate deeply with my own curriculum philosophy. I am eager to contribute to Seoul's ambitious goals for the</w:t>
      </w:r>
      <w:r>
        <w:t xml:space="preserve"> </w:t>
      </w:r>
      <w:r>
        <w:rPr>
          <w:iCs/>
          <w:i/>
        </w:rPr>
        <w:t xml:space="preserve">Global Education Hub Initiative</w:t>
      </w:r>
      <w:r>
        <w:t xml:space="preserve">, particularly in developing STEAM curricula that honor Korean cultural narratives while preparing students for international collaboration.</w:t>
      </w:r>
    </w:p>
    <w:bookmarkEnd w:id="21"/>
    <w:bookmarkStart w:id="22" w:name="X9b0a1648571907be390c32647157fb00ddf34e3"/>
    <w:p>
      <w:pPr>
        <w:pStyle w:val="Heading2"/>
      </w:pPr>
      <w:r>
        <w:t xml:space="preserve">Practical Expertise in Curriculum Development</w:t>
      </w:r>
    </w:p>
    <w:p>
      <w:pPr>
        <w:pStyle w:val="FirstParagraph"/>
      </w:pPr>
      <w:r>
        <w:t xml:space="preserve">My professional toolkit aligns precisely with the demands of a Curriculum Developer role in South Korea Seoul. I have designed and implemented over 30 curriculum frameworks, including a bilingual (Korean-English) environmental science program adopted by 15 schools in Gyeonggi Province. Crucially, I possess hands-on experience adapting materials for Korean contexts: for instance, modifying Western project-based learning models to incorporate Korean historical milestones like the Gwanggaeto Stele's educational significance. My fluency in conversational Korean (TOPIK Level 4) and familiarity with Seoul's school infrastructure—gained through collaborative projects with institutions like Yonsei University's Education Research Center—ensure seamless integration into your team. I am particularly adept at leveraging Seoul's smart city initiatives, such as the</w:t>
      </w:r>
      <w:r>
        <w:t xml:space="preserve"> </w:t>
      </w:r>
      <w:r>
        <w:rPr>
          <w:iCs/>
          <w:i/>
        </w:rPr>
        <w:t xml:space="preserve">Seoul Smart Education Platform</w:t>
      </w:r>
      <w:r>
        <w:t xml:space="preserve">, to create data-informed curriculum iterations.</w:t>
      </w:r>
    </w:p>
    <w:bookmarkEnd w:id="22"/>
    <w:bookmarkStart w:id="23" w:name="Xc0c66f0953e84ccc9587d7092fc00ac4f750ce2"/>
    <w:p>
      <w:pPr>
        <w:pStyle w:val="Heading2"/>
      </w:pPr>
      <w:r>
        <w:t xml:space="preserve">Philosophical Commitment to South Korean Educational Values</w:t>
      </w:r>
    </w:p>
    <w:p>
      <w:pPr>
        <w:pStyle w:val="FirstParagraph"/>
      </w:pPr>
      <w:r>
        <w:t xml:space="preserve">My pedagogical philosophy centers on the Korean concept of "Hanguk" (Korean essence) within global learning—a principle I've embedded in all my work. In Seoul, where education is viewed as both a national investment and cultural inheritance, I will prioritize developing curricula that honor Korea's academic rigor while fostering creativity. For example, my proposed framework for secondary school social studies would interweave Korean history with contemporary global challenges (e.g., climate action through the lens of the 2019 Seoul Climate Action Plan), aligning with President Yoon's "Green New Deal" vision. I understand that effective curriculum development in South Korea must navigate dual imperatives: maintaining high academic standards and nurturing students' emotional intelligence—a balance reflected in Seoul's recent adoption of</w:t>
      </w:r>
      <w:r>
        <w:t xml:space="preserve"> </w:t>
      </w:r>
      <w:r>
        <w:rPr>
          <w:iCs/>
          <w:i/>
        </w:rPr>
        <w:t xml:space="preserve">Emotional Intelligence (EQ) Integration Standards</w:t>
      </w:r>
      <w:r>
        <w:t xml:space="preserve">.</w:t>
      </w:r>
    </w:p>
    <w:bookmarkEnd w:id="23"/>
    <w:bookmarkStart w:id="24" w:name="Xb3f2d0847275f341b73aae3b7c345526bf576b1"/>
    <w:p>
      <w:pPr>
        <w:pStyle w:val="Heading2"/>
      </w:pPr>
      <w:r>
        <w:t xml:space="preserve">Future Contribution to Seoul's Educational Ecosystem</w:t>
      </w:r>
    </w:p>
    <w:p>
      <w:pPr>
        <w:pStyle w:val="FirstParagraph"/>
      </w:pPr>
      <w:r>
        <w:t xml:space="preserve">As a Curriculum Developer in South Korea Seoul, I will immediately contribute through three strategic initiatives. First, I will spearhead the creation of a "Korean Cultural Intelligence" module for international schools—addressing a critical gap as Seoul welcomes more expatriate families (over 700,000 currently). Second, I will collaborate with local educators to adapt global sustainability curricula using Seoul's unique urban context, such as transforming Han River ecology into experiential learning units. Third, I will establish a peer-mentoring network for curriculum developers across Seoul's districts—a response to the Ministry of Education's 2023 directive for "Collaborative Curriculum Innovation Hubs." My goal is not merely to deliver content but to build institutional capacity that ensures lasting educational transformation beyond my tenure.</w:t>
      </w:r>
    </w:p>
    <w:bookmarkEnd w:id="24"/>
    <w:bookmarkStart w:id="25" w:name="X512958e21f86597a01f1be6d93309cbdb109f97"/>
    <w:p>
      <w:pPr>
        <w:pStyle w:val="Heading2"/>
      </w:pPr>
      <w:r>
        <w:t xml:space="preserve">Why South Korea Seoul? The Unifying Purpose</w:t>
      </w:r>
    </w:p>
    <w:p>
      <w:pPr>
        <w:pStyle w:val="FirstParagraph"/>
      </w:pPr>
      <w:r>
        <w:t xml:space="preserve">This Statement of Purpose emerges from a profound understanding that curriculum development in South Korea Seoul is not merely professional work—it is cultural stewardship. I am inspired by Seoul's transformation from post-war educational rebuilding to its current status as an innovation leader, exemplified by the</w:t>
      </w:r>
      <w:r>
        <w:t xml:space="preserve"> </w:t>
      </w:r>
      <w:r>
        <w:rPr>
          <w:iCs/>
          <w:i/>
        </w:rPr>
        <w:t xml:space="preserve">Seoul Future School</w:t>
      </w:r>
      <w:r>
        <w:t xml:space="preserve"> </w:t>
      </w:r>
      <w:r>
        <w:t xml:space="preserve">initiative where AI-driven personalized learning empowers 20,000 students. My career has prepared me to contribute meaningfully to this evolution. When I envision myself in a Seoul classroom—co-designing lessons with teachers who value both academic excellence and holistic growth—I see the embodiment of my life's purpose: creating learning pathways that honor heritage while embracing the future.</w:t>
      </w:r>
    </w:p>
    <w:p>
      <w:pPr>
        <w:pStyle w:val="BodyText"/>
      </w:pPr>
      <w:r>
        <w:t xml:space="preserve">"In Seoul, where every student carries the weight of their ancestors' dreams and the promise of tomorrow, curriculum is not a set of lessons—it is a bridge between past and future. I am prepared to build that bridge with precision, passion, and profound respect for Korea's educational legacy."</w:t>
      </w:r>
    </w:p>
    <w:p>
      <w:pPr>
        <w:pStyle w:val="BodyText"/>
      </w:pPr>
      <w:r>
        <w:t xml:space="preserve">My commitment to this Statement of Purpose transcends professional ambition. I seek not just a position in South Korea Seoul, but the opportunity to become part of its enduring educational journey—a contribution that will resonate in classrooms across Gangnam, Seodaemun, and beyond for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South Korea Seoul</dc:title>
  <dc:creator/>
  <dc:language>en</dc:language>
  <cp:keywords/>
  <dcterms:created xsi:type="dcterms:W3CDTF">2026-07-21T16:26:20Z</dcterms:created>
  <dcterms:modified xsi:type="dcterms:W3CDTF">2026-07-21T16:26:20Z</dcterms:modified>
</cp:coreProperties>
</file>

<file path=docProps/custom.xml><?xml version="1.0" encoding="utf-8"?>
<Properties xmlns="http://schemas.openxmlformats.org/officeDocument/2006/custom-properties" xmlns:vt="http://schemas.openxmlformats.org/officeDocument/2006/docPropsVTypes"/>
</file>