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Curriculum</w:t>
      </w:r>
      <w:r>
        <w:t xml:space="preserve"> </w:t>
      </w:r>
      <w:r>
        <w:t xml:space="preserve">Developer</w:t>
      </w:r>
      <w:r>
        <w:t xml:space="preserve"> </w:t>
      </w:r>
      <w:r>
        <w:t xml:space="preserve">Position,</w:t>
      </w:r>
      <w:r>
        <w:t xml:space="preserve"> </w:t>
      </w:r>
      <w:r>
        <w:t xml:space="preserve">Ankara,</w:t>
      </w:r>
      <w:r>
        <w:t xml:space="preserve"> </w:t>
      </w:r>
      <w:r>
        <w:t xml:space="preserve">Turkey</w:t>
      </w:r>
    </w:p>
    <w:bookmarkStart w:id="26" w:name="X98817c3500a679e81b9d98a3d704fd99f8f2aa8"/>
    <w:p>
      <w:pPr>
        <w:pStyle w:val="Heading1"/>
      </w:pPr>
      <w:r>
        <w:t xml:space="preserve">Statement of Purpose: Pursuing a Curriculum Developer Role in Ankara, Turkey</w:t>
      </w:r>
    </w:p>
    <w:p>
      <w:pPr>
        <w:pStyle w:val="FirstParagraph"/>
      </w:pPr>
      <w:r>
        <w:t xml:space="preserve">I am writing with profound enthusiasm to express my application for the Curriculum Developer position within the vibrant educational landscape of Ankara, Turkey. This statement outlines my academic foundation, professional experience, and unwavering commitment to advancing equitable and innovative education systems—a mission I believe is uniquely aligned with Turkey's national vision and the dynamic needs of Ankara as its educational capital.</w:t>
      </w:r>
    </w:p>
    <w:bookmarkStart w:id="20" w:name="Xb8647678f42ddfaa7b6bcb49746e9ad49f8596b"/>
    <w:p>
      <w:pPr>
        <w:pStyle w:val="Heading2"/>
      </w:pPr>
      <w:r>
        <w:t xml:space="preserve">Academic Foundation: Bridging Global Insights with Local Context</w:t>
      </w:r>
    </w:p>
    <w:p>
      <w:pPr>
        <w:pStyle w:val="FirstParagraph"/>
      </w:pPr>
      <w:r>
        <w:t xml:space="preserve">My academic journey, culminating in an M.A. in Educational Leadership from the University of Manchester, centered on comparative curriculum studies. My thesis, "Reimagining Pedagogy for Diverse Classrooms: Lessons from Southeast Asia and Europe for Emerging Markets," critically examined how culturally responsive curricula can overcome systemic barriers to learning. While studying international models, I remained acutely aware of Turkey's unique educational context—a nation navigating rapid modernization while preserving rich cultural heritage. Through research on the Ministry of National Education (MEB)’s 2023 curriculum reforms, I identified a critical gap: translating national standards into actionable, classroom-ready materials that resonate with Ankara’s diverse student population—from urban centers to suburban communities. This insight crystallized my purpose: to become an agent of practical educational transformation within Turkey.</w:t>
      </w:r>
    </w:p>
    <w:bookmarkEnd w:id="20"/>
    <w:bookmarkStart w:id="21" w:name="X887bc576f36546defb36b0c60c925bdc0c3ce09"/>
    <w:p>
      <w:pPr>
        <w:pStyle w:val="Heading2"/>
      </w:pPr>
      <w:r>
        <w:t xml:space="preserve">Professional Experience: Building Curricula That Work in Real-World Settings</w:t>
      </w:r>
    </w:p>
    <w:p>
      <w:pPr>
        <w:pStyle w:val="FirstParagraph"/>
      </w:pPr>
      <w:r>
        <w:t xml:space="preserve">As a Curriculum Specialist at the International Education Consortium (IEC) in Istanbul, I developed and implemented inclusive STEM curricula for 150+ schools across Turkey. My work directly addressed Ankara’s pressing educational challenges, including teacher capacity gaps and the need for gender-inclusive STEM resources. For instance, I co-designed "Ankara Innovators," a project funded by the Turkish Cultural Foundation (TCF), which trained 200 teachers in Ankara to integrate project-based learning into mathematics and science. The program saw a 35% increase in student engagement in pilot schools—a testament to the power of locally adapted materials. Crucially, I collaborated with MEB-aligned educators to ensure our content aligned with Turkey’s "Education Vision 2035," demonstrating my ability to operate within national frameworks while introducing progressive methodologies.</w:t>
      </w:r>
    </w:p>
    <w:p>
      <w:pPr>
        <w:pStyle w:val="BodyText"/>
      </w:pPr>
      <w:r>
        <w:t xml:space="preserve">My experience extended beyond urban centers. During a fieldwork stint in Ankara’s rural districts (Ayaş and İnceğiz), I observed firsthand how one-size-fits-all curricula failed marginalized students. This led me to develop "Rural Bridges," a modular language arts toolkit that incorporated local Anatolian folktales and agricultural contexts—a resource now piloted by 45 schools in Ankara Province. This project underscored my core philosophy: effective curriculum development must be rooted in the community it serves, not merely imported from global trends.</w:t>
      </w:r>
    </w:p>
    <w:bookmarkEnd w:id="21"/>
    <w:bookmarkStart w:id="22" w:name="why-ankara-why-now"/>
    <w:p>
      <w:pPr>
        <w:pStyle w:val="Heading2"/>
      </w:pPr>
      <w:r>
        <w:t xml:space="preserve">Why Ankara? Why Now?</w:t>
      </w:r>
    </w:p>
    <w:p>
      <w:pPr>
        <w:pStyle w:val="FirstParagraph"/>
      </w:pPr>
      <w:r>
        <w:t xml:space="preserve">Ankara is not just a city—it is Turkey’s educational nerve center. Home to the Ministry of National Education headquarters, Hacettepe University’s Institute of Educational Sciences, and numerous teacher training institutions, Ankara offers an unparalleled ecosystem for impactful curriculum work. The city embodies Turkey’s commitment to educational advancement: witness the recent expansion of STEM-focused secondary schools across Çankaya and Keçiören districts. Yet challenges persist—teacher turnover in underserved areas, the integration of digital tools post-pandemic, and ensuring curricula reflect Turkey’s multicultural identity without diluting national values.</w:t>
      </w:r>
    </w:p>
    <w:p>
      <w:pPr>
        <w:pStyle w:val="BodyText"/>
      </w:pPr>
      <w:r>
        <w:t xml:space="preserve">My motivation transcends professional ambition. I am deeply inspired by Turkey’s educational renaissance under initiatives like "National Education 2023" and its emphasis on critical thinking. As a Curriculum Developer in Ankara, I aim to contribute to this legacy by creating resources that empower teachers while honoring Turkey’s cultural narrative. For example, I propose developing an elective module on "Anatolian Civilizations: History Through Project-Based Learning," designed for secondary schools across Ankara. This would not only deepen students’ civic identity but also align with MEB’s renewed focus on national heritage education.</w:t>
      </w:r>
    </w:p>
    <w:bookmarkEnd w:id="22"/>
    <w:bookmarkStart w:id="23" w:name="Xf5f755f53afad51036dd80b7b85e39e39bf4735"/>
    <w:p>
      <w:pPr>
        <w:pStyle w:val="Heading2"/>
      </w:pPr>
      <w:r>
        <w:t xml:space="preserve">Alignment with Turkey’s Educational Vision</w:t>
      </w:r>
    </w:p>
    <w:p>
      <w:pPr>
        <w:pStyle w:val="FirstParagraph"/>
      </w:pPr>
      <w:r>
        <w:t xml:space="preserve">My approach mirrors Turkey’s strategic priorities. The 2023 National Education Strategic Plan prioritizes "digital transformation," "teacher empowerment," and "inclusive education." In my previous roles, I’ve integrated these pillars: using AI-driven platforms to personalize learning pathways (as seen in my IEC project), co-creating teacher training workshops with Ankara-based education experts, and designing materials for students with disabilities. Crucially, I possess fluency in Turkish (B2 level) and am actively studying the language to ensure seamless collaboration with MEB stakeholders—understanding that effective curriculum work requires linguistic and cultural intimacy.</w:t>
      </w:r>
    </w:p>
    <w:bookmarkEnd w:id="23"/>
    <w:bookmarkStart w:id="24" w:name="X8b8f1aab892c2f5b7230feed546a393ee4f5a92"/>
    <w:p>
      <w:pPr>
        <w:pStyle w:val="Heading2"/>
      </w:pPr>
      <w:r>
        <w:t xml:space="preserve">Commitment to Sustainable Impact in Ankara</w:t>
      </w:r>
    </w:p>
    <w:p>
      <w:pPr>
        <w:pStyle w:val="FirstParagraph"/>
      </w:pPr>
      <w:r>
        <w:t xml:space="preserve">I recognize that curriculum development is not a one-time project but an evolving partnership. In Ankara, I will prioritize sustainability through three strategies: (1) Establishing "Curriculum Co-Pilots"—teacher-led focus groups to continuously refine materials; (2) Partnering with Ankara-based NGOs like the Education for All Foundation to scale successful pilots; and (3) Advocating for teacher autonomy by designing adaptable framework documents, not rigid scripts. My goal is not merely to produce resources but to cultivate a culture where educators feel equipped and empowered as curriculum designers themselves.</w:t>
      </w:r>
    </w:p>
    <w:bookmarkEnd w:id="24"/>
    <w:bookmarkStart w:id="25" w:name="Xfacade5ecd44939cbfb20d18d16518bcce37025"/>
    <w:p>
      <w:pPr>
        <w:pStyle w:val="Heading2"/>
      </w:pPr>
      <w:r>
        <w:t xml:space="preserve">Conclusion: A Purpose Forged in Turkey’s Classroom</w:t>
      </w:r>
    </w:p>
    <w:p>
      <w:pPr>
        <w:pStyle w:val="FirstParagraph"/>
      </w:pPr>
      <w:r>
        <w:t xml:space="preserve">My journey—from academic research on global curricula to hands-on work in Ankara’s schools—has prepared me to contribute meaningfully as a Curriculum Developer. I bring not only technical skills but also a deep respect for Turkey’s educational aspirations and the unique potential of its capital city. I am eager to collaborate with Ankara’s visionary educators, policymakers, and communities to build curricula that are both innovative and authentically Turkish. In this role, I will honor the legacy of Ottoman-era scholars who once made Ankara a beacon of learning while pioneering solutions for Turkey’s 21st-century classrooms. This is not just a career step; it is my commitment to shaping the future of education in Turkey, starting right here in Ankara.</w:t>
      </w:r>
    </w:p>
    <w:p>
      <w:pPr>
        <w:pStyle w:val="BodyText"/>
      </w:pPr>
      <w:r>
        <w:t xml:space="preserve">Thank you for considering my application. I welcome the opportunity to discuss how my vision aligns with your mission to transform learning across Turkey.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Curriculum Developer Position, Ankara, Turkey</dc:title>
  <dc:creator/>
  <cp:keywords/>
  <dcterms:created xsi:type="dcterms:W3CDTF">2026-04-29T10:57:55Z</dcterms:created>
  <dcterms:modified xsi:type="dcterms:W3CDTF">2026-04-29T10:57:55Z</dcterms:modified>
</cp:coreProperties>
</file>

<file path=docProps/custom.xml><?xml version="1.0" encoding="utf-8"?>
<Properties xmlns="http://schemas.openxmlformats.org/officeDocument/2006/custom-properties" xmlns:vt="http://schemas.openxmlformats.org/officeDocument/2006/docPropsVTypes"/>
</file>