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Birmingham,</w:t>
      </w:r>
      <w:r>
        <w:t xml:space="preserve"> </w:t>
      </w:r>
      <w:r>
        <w:t xml:space="preserve">United</w:t>
      </w:r>
      <w:r>
        <w:t xml:space="preserve"> </w:t>
      </w:r>
      <w:r>
        <w:t xml:space="preserve">Kingdom</w:t>
      </w:r>
    </w:p>
    <w:bookmarkStart w:id="25" w:name="Xba066693f9b2e3d9f3fb7ea96e8b2e9b1b00dd1"/>
    <w:p>
      <w:pPr>
        <w:pStyle w:val="Heading1"/>
      </w:pPr>
      <w:r>
        <w:t xml:space="preserve">Statement of Purpose: Aspiring Curriculum Developer for the United Kingdom's Educational Landscape in Birmingham</w:t>
      </w:r>
    </w:p>
    <w:p>
      <w:pPr>
        <w:pStyle w:val="FirstParagraph"/>
      </w:pPr>
      <w:r>
        <w:t xml:space="preserve">I am writing to express my profound commitment to advancing educational excellence through strategic curriculum development within the vibrant and diverse context of Birmingham, United Kingdom. This Statement of Purpose outlines my professional trajectory, philosophical alignment with contemporary UK educational priorities, and unwavering dedication to contributing meaningfully as a Curriculum Developer in Birmingham's unique socio-educational ecosystem.</w:t>
      </w:r>
    </w:p>
    <w:bookmarkStart w:id="20" w:name="Xa8bae2d2b37e0a8f3b589fbf6da5e3f396f2730"/>
    <w:p>
      <w:pPr>
        <w:pStyle w:val="Heading2"/>
      </w:pPr>
      <w:r>
        <w:t xml:space="preserve">Foundational Philosophy: Curriculum as a Catalyst for Equity and Excellence</w:t>
      </w:r>
    </w:p>
    <w:p>
      <w:pPr>
        <w:pStyle w:val="FirstParagraph"/>
      </w:pPr>
      <w:r>
        <w:t xml:space="preserve">My journey in education began during my undergraduate studies in Educational Psychology at the University of Manchester, where I was profoundly impacted by the stark disparities in learning outcomes across Birmingham's secondary schools. This ignited a passion for understanding how curriculum design directly influences student engagement, achievement, and social mobility—particularly within multi-ethnic communities like those found throughout Birmingham. My subsequent Master's in Curriculum Studies (with Distinction) at the University of Bristol deepened my analytical approach, focusing on the UK government's emphasis on 'knowledge-rich' curricula and the imperative to dismantle systemic barriers identified in Ofsted reports across Midlands regions. I firmly believe that an effective</w:t>
      </w:r>
      <w:r>
        <w:t xml:space="preserve"> </w:t>
      </w:r>
      <w:r>
        <w:rPr>
          <w:bCs/>
          <w:b/>
        </w:rPr>
        <w:t xml:space="preserve">Curriculum Developer</w:t>
      </w:r>
      <w:r>
        <w:t xml:space="preserve"> </w:t>
      </w:r>
      <w:r>
        <w:t xml:space="preserve">must transcend textbook selection; they must craft pedagogical frameworks that resonate with local contexts while meeting national standards under the Department for Education's (DfE) current framework.</w:t>
      </w:r>
    </w:p>
    <w:bookmarkEnd w:id="20"/>
    <w:bookmarkStart w:id="21" w:name="X43a3c9501769d21328b6c951d6d294056c8a1bf"/>
    <w:p>
      <w:pPr>
        <w:pStyle w:val="Heading2"/>
      </w:pPr>
      <w:r>
        <w:t xml:space="preserve">Professional Experience: Designing for Birmingham's Reality</w:t>
      </w:r>
    </w:p>
    <w:p>
      <w:pPr>
        <w:pStyle w:val="FirstParagraph"/>
      </w:pPr>
      <w:r>
        <w:t xml:space="preserve">My most significant professional contribution was as a Senior Curriculum Designer at the West Midlands Regional Education Partnership (WMREP), directly supporting Birmingham City Council schools. In this role, I spearheaded the redesign of Key Stage 3 Humanities curricula across 18 schools in areas including Sparkbrook, Handsworth, and Small Heath. This required meticulous analysis of local demographic data—where over 70% of students speak English as an Additional Language (EAL)—and aligning with Birmingham's 'Birmingham Learning and Skills Strategy 2025.' I developed culturally responsive units integrating Birmingham’s heritage (e.g., the Black Country Museum, Digbeth's street art history) while ensuring full compliance with the National Curriculum for England. Crucially, this project resulted in a 22% increase in student engagement metrics and a 15% improvement in GCSE pass rates within two years, directly addressing priorities outlined in Birmingham’s 'Education for All' initiative.</w:t>
      </w:r>
    </w:p>
    <w:p>
      <w:pPr>
        <w:pStyle w:val="BodyText"/>
      </w:pPr>
      <w:r>
        <w:t xml:space="preserve">Furthermore, I collaborated with the University of Birmingham's School of Education on their 'Birmingham Futures' project, creating digital literacy modules for Year 9 students. This involved embedding local case studies—such as the impact of the Birmingham Airport expansion on community development—to foster critical thinking about civic engagement. The project was later adopted by five secondary schools across Sandwell and Solihull, demonstrating scalability within the wider West Midlands network.</w:t>
      </w:r>
    </w:p>
    <w:bookmarkEnd w:id="21"/>
    <w:bookmarkStart w:id="22" w:name="X118f73b3668539edd7bcec1cbdd209a28602828"/>
    <w:p>
      <w:pPr>
        <w:pStyle w:val="Heading2"/>
      </w:pPr>
      <w:r>
        <w:t xml:space="preserve">Why Birmingham? A Strategic Alignment with Local Needs</w:t>
      </w:r>
    </w:p>
    <w:p>
      <w:pPr>
        <w:pStyle w:val="FirstParagraph"/>
      </w:pPr>
      <w:r>
        <w:t xml:space="preserve">Birmingham is not merely a location for my career; it is the essential crucible for impactful curriculum development. As England's most diverse city with over 150 languages spoken in homes, Birmingham presents both the greatest challenge and the most significant opportunity to pioneer inclusive pedagogy. The city's educational landscape—marked by ambitious initiatives like 'Birmingham 2030' and partnerships with institutions such as Birmingham City University—demands professionals who understand that a one-size-fits-all curriculum is obsolete. I am particularly drawn to Birmingham because its schools actively seek curricula that reflect students' lived experiences while preparing them for national examinations. My experience designing modules on migration history (using data from the Birmingham Archives) and local entrepreneurship aligns precisely with this ethos, as evidenced by my recent work with Sandwell College on a T-level pathway in Digital Business.</w:t>
      </w:r>
    </w:p>
    <w:p>
      <w:pPr>
        <w:pStyle w:val="BodyText"/>
      </w:pPr>
      <w:r>
        <w:t xml:space="preserve">The UK government's recent emphasis on 'raising standards' through curriculum coherence (DfE White Paper, 2023) resonates deeply with my practice. In Birmingham—where 45% of schools are rated 'Good' or above by Ofsted but significant gaps persist—I am committed to developing curricula that bridge this divide through evidence-based design. My approach integrates the latest research on cognitive science (e.g., spacing and interleaving) while prioritizing accessibility for neurodiverse learners, a critical need highlighted in Birmingham's recent Inclusion Strategy.</w:t>
      </w:r>
    </w:p>
    <w:bookmarkEnd w:id="22"/>
    <w:bookmarkStart w:id="23" w:name="X176d5cb29ee7a48f53094212246ea7a675a399c"/>
    <w:p>
      <w:pPr>
        <w:pStyle w:val="Heading2"/>
      </w:pPr>
      <w:r>
        <w:t xml:space="preserve">Future Vision: Collaborative Development for Birmingham's Tomorrow</w:t>
      </w:r>
    </w:p>
    <w:p>
      <w:pPr>
        <w:pStyle w:val="FirstParagraph"/>
      </w:pPr>
      <w:r>
        <w:t xml:space="preserve">My immediate goal as a</w:t>
      </w:r>
      <w:r>
        <w:t xml:space="preserve"> </w:t>
      </w:r>
      <w:r>
        <w:rPr>
          <w:bCs/>
          <w:b/>
        </w:rPr>
        <w:t xml:space="preserve">Curriculum Developer</w:t>
      </w:r>
      <w:r>
        <w:t xml:space="preserve"> </w:t>
      </w:r>
      <w:r>
        <w:t xml:space="preserve">is to join an institution committed to transforming Birmingham’s educational narrative. I envision collaborating with teachers across the city, particularly in priority areas like Dudley and Walsall, to co-design curricula that are both rigorous and relevant. For instance, I propose developing a 'Birmingham Enterprise Curriculum' where students design business solutions for local challenges—such as reducing food waste in Digbeth markets—thus merging academic learning with civic action. This aligns with the DfE’s 'Opportunity Areas' initiative and Birmingham City Council’s focus on skills development.</w:t>
      </w:r>
    </w:p>
    <w:p>
      <w:pPr>
        <w:pStyle w:val="BodyText"/>
      </w:pPr>
      <w:r>
        <w:t xml:space="preserve">Long-term, I aspire to contribute to Birmingham's position as a national leader in curriculum innovation by establishing a city-wide curriculum development hub. Drawing inspiration from successful models like the London Curriculum Consortium, this hub would foster cross-school collaboration, ensuring that every child in Birmingham—regardless of postcode—accesses high-quality, culturally sustaining learning experiences. My doctoral research at the University of Birmingham (currently progressing) examines how place-based curricula impact student agency in urban settings; I will leverage these findings to inform practical development within the city’s schools.</w:t>
      </w:r>
    </w:p>
    <w:bookmarkEnd w:id="23"/>
    <w:bookmarkStart w:id="24" w:name="X2f62852d651ea1e0626111cdcfa3fcb7f61dc09"/>
    <w:p>
      <w:pPr>
        <w:pStyle w:val="Heading2"/>
      </w:pPr>
      <w:r>
        <w:t xml:space="preserve">Conclusion: A Commitment Rooted in Birmingham</w:t>
      </w:r>
    </w:p>
    <w:p>
      <w:pPr>
        <w:pStyle w:val="FirstParagraph"/>
      </w:pPr>
      <w:r>
        <w:t xml:space="preserve">The United Kingdom's educational landscape is at a pivotal moment, demanding curriculum developers who are not just theorists but pragmatic innovators attuned to local realities. Birmingham—a city where culture, diversity, and ambition collide—offers the perfect stage for this work. My academic rigor, hands-on experience with Birmingham’s schools and policymakers, and deep understanding of UK educational priorities position me to contribute immediately as a Curriculum Developer committed to equity-driven design. I am eager to bring my expertise in developing curricula that honor Birmingham's unique identity while fulfilling national obligations. I do not seek merely a role; I seek partnership with Birmingham’s educators, students, and communities to build an educational future where every young person thrives.</w:t>
      </w:r>
    </w:p>
    <w:p>
      <w:pPr>
        <w:pStyle w:val="BodyText"/>
      </w:pPr>
      <w:r>
        <w:t xml:space="preserve">Thank you for considering my application. I am ready to bring my passion, expertise, and unwavering commitment to the vital work of curriculum development in Birmingham—the heart of the United Kingdom's most dynamic education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Birmingham, United Kingdom</dc:title>
  <dc:creator/>
  <dc:language>en</dc:language>
  <cp:keywords/>
  <dcterms:created xsi:type="dcterms:W3CDTF">2026-07-22T16:46:40Z</dcterms:created>
  <dcterms:modified xsi:type="dcterms:W3CDTF">2026-07-22T16:46:40Z</dcterms:modified>
</cp:coreProperties>
</file>

<file path=docProps/custom.xml><?xml version="1.0" encoding="utf-8"?>
<Properties xmlns="http://schemas.openxmlformats.org/officeDocument/2006/custom-properties" xmlns:vt="http://schemas.openxmlformats.org/officeDocument/2006/docPropsVTypes"/>
</file>