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Curriculum</w:t>
      </w:r>
      <w:r>
        <w:t xml:space="preserve"> </w:t>
      </w:r>
      <w:r>
        <w:t xml:space="preserve">Developer</w:t>
      </w:r>
      <w:r>
        <w:t xml:space="preserve"> </w:t>
      </w:r>
      <w:r>
        <w:t xml:space="preserve">Position</w:t>
      </w:r>
      <w:r>
        <w:t xml:space="preserve"> </w:t>
      </w:r>
      <w:r>
        <w:t xml:space="preserve">-</w:t>
      </w:r>
      <w:r>
        <w:t xml:space="preserve"> </w:t>
      </w:r>
      <w:r>
        <w:t xml:space="preserve">London</w:t>
      </w:r>
    </w:p>
    <w:bookmarkStart w:id="27" w:name="X44f8fb14a4a31aa6831fb098446c417f7dd6251"/>
    <w:p>
      <w:pPr>
        <w:pStyle w:val="Heading1"/>
      </w:pPr>
      <w:r>
        <w:t xml:space="preserve">Statement of Purpose: Pursuing a Career as a Curriculum Developer in the United Kingdom London Context</w:t>
      </w:r>
    </w:p>
    <w:p>
      <w:pPr>
        <w:pStyle w:val="FirstParagraph"/>
      </w:pPr>
      <w:r>
        <w:t xml:space="preserve">As I prepare this Statement of Purpose, I am writing with profound clarity about my professional trajectory and unwavering commitment to shaping educational excellence within the dynamic landscape of the United Kingdom London. My aspiration is not merely to hold the title of Curriculum Developer, but to actively contribute to transforming pedagogical frameworks that serve the diverse, vibrant, and complex needs of learners across London’s schools. This document articulates my academic foundation, professional experience, and strategic vision for advancing educational quality in one of the world’s most culturally rich urban centers.</w:t>
      </w:r>
    </w:p>
    <w:bookmarkStart w:id="20" w:name="Xa17533a72a41d396e4490f9256e8d8b004d82e2"/>
    <w:p>
      <w:pPr>
        <w:pStyle w:val="Heading2"/>
      </w:pPr>
      <w:r>
        <w:t xml:space="preserve">Academic Foundation and Pedagogical Philosophy</w:t>
      </w:r>
    </w:p>
    <w:p>
      <w:pPr>
        <w:pStyle w:val="FirstParagraph"/>
      </w:pPr>
      <w:r>
        <w:t xml:space="preserve">My journey began with a Bachelor of Education (Honours) in Curriculum Studies from University College London (UCL), where I immersed myself in the theoretical underpinnings of educational design within the United Kingdom context. Courses such as 'Curriculum Theory and Practice in Diverse Societies' and 'Policy Analysis for Educational Innovation' equipped me with critical insights into how national frameworks like the National Curriculum for England, EYFS (Early Years Foundation Stage), and GCSE/IGCSE specifications intersect with local implementation. I developed a philosophy centered on equitable access, evidence-based design, and responsiveness to socio-cultural realities – principles that are especially vital in London’s 32 boroughs, where classrooms reflect the global community.</w:t>
      </w:r>
    </w:p>
    <w:bookmarkEnd w:id="20"/>
    <w:bookmarkStart w:id="21" w:name="X1f4fb3aea25cde3255c7c6dcf83287ab49e3e68"/>
    <w:p>
      <w:pPr>
        <w:pStyle w:val="Heading2"/>
      </w:pPr>
      <w:r>
        <w:t xml:space="preserve">Professional Experience: Designing for London's Diversity</w:t>
      </w:r>
    </w:p>
    <w:p>
      <w:pPr>
        <w:pStyle w:val="FirstParagraph"/>
      </w:pPr>
      <w:r>
        <w:t xml:space="preserve">Over the past five years, I have served as a Senior Curriculum Designer at 'EdLondon Innovations', a consultancy supporting schools across Greater London. My work directly aligns with the demands of this role: I led the redesign of an inclusive primary literacy curriculum for Camden Council schools, incorporating multilingual resources to support over 40% of pupils speaking English as an Additional Language (EAL). This project involved collaborating with teachers, SENCOs (Special Educational Needs Coordinators), and community leaders to ensure cultural relevance – a necessity in a city where London’s ethnic diversity is mirrored in its classrooms. My deliverables included digital resource hubs aligned with the DfE’s 'Education Recovery' guidance and assessment rubrics that reduced teacher workload by 25% while enhancing formative feedback practices.</w:t>
      </w:r>
    </w:p>
    <w:p>
      <w:pPr>
        <w:pStyle w:val="BodyText"/>
      </w:pPr>
      <w:r>
        <w:t xml:space="preserve">Further, I designed a cross-curricular STEM module for secondary schools in Tower Hamlets, integrating local industry partnerships with the Royal London Hospital and Barts Health NHS Trust. This initiative directly responded to London’s strategic focus on 'Skills for Jobs' and addressed the city's specific needs for healthcare workforce development. The project was evaluated by UCL’s Institute of Education, with results showing a 32% increase in student interest in STEM pathways – a metric critical to London’s ambition as a global innovation hub.</w:t>
      </w:r>
    </w:p>
    <w:bookmarkEnd w:id="21"/>
    <w:bookmarkStart w:id="22" w:name="X1e9938e159f89d633704e26e3b4b6b336544d33"/>
    <w:p>
      <w:pPr>
        <w:pStyle w:val="Heading2"/>
      </w:pPr>
      <w:r>
        <w:t xml:space="preserve">Understanding the United Kingdom London Educational Ecosystem</w:t>
      </w:r>
    </w:p>
    <w:p>
      <w:pPr>
        <w:pStyle w:val="FirstParagraph"/>
      </w:pPr>
      <w:r>
        <w:t xml:space="preserve">A deep understanding of the United Kingdom London educational ecosystem is non-negotiable for effective curriculum development. I have consistently engaged with key stakeholders: attending annual conferences hosted by the Association of School and College Leaders (ASCL) at Methodist Central Hall, Westminster; analyzing Ofsted reports across boroughs to identify systemic gaps; and participating in workshops organized by the London Schools Partnership on implementing the 2023 National Curriculum reforms. I am acutely aware that London schools operate under unique pressures – from high pupil mobility rates and funding variability between boroughs (e.g., comparing Camden’s well-resourced schools with those in Newham) to navigating post-pandemic recovery while preparing for future challenges like AI integration in education. My work is grounded in this reality, not an abstract theoretical model.</w:t>
      </w:r>
    </w:p>
    <w:bookmarkEnd w:id="22"/>
    <w:bookmarkStart w:id="23" w:name="strategic-vision-for-impact"/>
    <w:p>
      <w:pPr>
        <w:pStyle w:val="Heading2"/>
      </w:pPr>
      <w:r>
        <w:t xml:space="preserve">Strategic Vision for Impact</w:t>
      </w:r>
    </w:p>
    <w:p>
      <w:pPr>
        <w:pStyle w:val="FirstParagraph"/>
      </w:pPr>
      <w:r>
        <w:t xml:space="preserve">My vision as a Curriculum Developer extends beyond creating documents; it involves fostering sustainable educational ecosystems. In the United Kingdom London context, this means championing curricula that: (1) actively dismantle barriers to access through culturally sustaining pedagogy; (2) leverage London’s unique assets – from the British Museum to tech hubs in Shoreditch – as authentic learning resources; and (3) build teacher capacity for continuous curriculum innovation. I aim to develop a scalable framework for 'London-Led Curriculum Mapping' that allows schools to adapt national standards while embedding local identity, ensuring that every child, regardless of postcode, experiences an education that reflects their world and prepares them for it.</w:t>
      </w:r>
    </w:p>
    <w:bookmarkEnd w:id="23"/>
    <w:bookmarkStart w:id="24" w:name="X63cc9b8251723cdb5edac308359392cbc3e74bf"/>
    <w:p>
      <w:pPr>
        <w:pStyle w:val="Heading2"/>
      </w:pPr>
      <w:r>
        <w:t xml:space="preserve">Alignment with London's Educational Priorities</w:t>
      </w:r>
    </w:p>
    <w:p>
      <w:pPr>
        <w:pStyle w:val="FirstParagraph"/>
      </w:pPr>
      <w:r>
        <w:t xml:space="preserve">I am particularly motivated by the Mayor of London’s Education Strategy (2021-2031), which prioritizes 'Closing the Opportunity Gap' through high-quality teaching and curriculum. My recent work on an equity-focused citizenship curriculum for Hackney schools directly supports this agenda, emphasizing critical thinking about urban challenges like climate resilience and social cohesion – topics deeply relevant to Londoners. I also closely follow the Department for Education’s initiatives, such as the 'Curriculum Expert Group' recommendations on narrowing gaps in disadvantaged areas, and have incorporated their evidence-based principles into my design processes.</w:t>
      </w:r>
    </w:p>
    <w:bookmarkEnd w:id="24"/>
    <w:bookmarkStart w:id="25" w:name="commitment-to-continuous-learning"/>
    <w:p>
      <w:pPr>
        <w:pStyle w:val="Heading2"/>
      </w:pPr>
      <w:r>
        <w:t xml:space="preserve">Commitment to Continuous Learning</w:t>
      </w:r>
    </w:p>
    <w:p>
      <w:pPr>
        <w:pStyle w:val="FirstParagraph"/>
      </w:pPr>
      <w:r>
        <w:t xml:space="preserve">As a dedicated Curriculum Developer committed to the United Kingdom London education sector, I actively pursue professional growth. I am currently enrolled in the UCL 'Digital Education Leadership' certificate program, focusing on AI tools for personalized learning – an area of critical importance as London schools navigate digital transformation. My recent publication in the 'Journal of Curriculum Studies UK' explored 'Bridging the Gap Between Policy and Practice: A Case Study from a London Multi-Academy Trust' further demonstrates my engagement with the field’s evolving discourse.</w:t>
      </w:r>
    </w:p>
    <w:bookmarkEnd w:id="25"/>
    <w:bookmarkStart w:id="26" w:name="conclusion-a-purpose-driven-mission"/>
    <w:p>
      <w:pPr>
        <w:pStyle w:val="Heading2"/>
      </w:pPr>
      <w:r>
        <w:t xml:space="preserve">Conclusion: A Purpose-Driven Mission</w:t>
      </w:r>
    </w:p>
    <w:p>
      <w:pPr>
        <w:pStyle w:val="FirstParagraph"/>
      </w:pPr>
      <w:r>
        <w:t xml:space="preserve">This Statement of Purpose is not merely an application; it is a testament to my resolve to contribute meaningfully to education in the United Kingdom London. I do not seek a generic Curriculum Developer role, but a position where I can apply my expertise in designing inclusive, dynamic curricula that empower London’s next generation. My experience designing for diverse urban contexts, understanding of UK policy landscapes, and passion for equitable learning opportunities position me to deliver immediate value to schools across the capital. I am eager to collaborate with institutions committed to raising standards not just numerically, but in creating a truly transformative educational experience that reflects the spirit of London itself: diverse, innovative, and relentlessly forward-looking. The opportunity to shape curricula that will educate young Londoners for their global futures is my professional calling – and I stand ready to bring this purposeful commitment to your institution.</w:t>
      </w:r>
    </w:p>
    <w:p>
      <w:pPr>
        <w:pStyle w:val="BodyText"/>
      </w:pPr>
      <w:r>
        <w:t xml:space="preserve">Thank you for considering my application. I look forward to discussing how my vision as a Curriculum Developer aligns with the strategic goals of your organization in the heart of London.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Curriculum Developer Position - London</dc:title>
  <dc:creator/>
  <dc:language>en</dc:language>
  <cp:keywords/>
  <dcterms:created xsi:type="dcterms:W3CDTF">2026-07-23T22:01:43Z</dcterms:created>
  <dcterms:modified xsi:type="dcterms:W3CDTF">2026-07-23T22:01:43Z</dcterms:modified>
</cp:coreProperties>
</file>

<file path=docProps/custom.xml><?xml version="1.0" encoding="utf-8"?>
<Properties xmlns="http://schemas.openxmlformats.org/officeDocument/2006/custom-properties" xmlns:vt="http://schemas.openxmlformats.org/officeDocument/2006/docPropsVTypes"/>
</file>